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707EB8" w:rsidP="00707EB8">
      <w:pPr>
        <w:shd w:val="clear" w:color="auto" w:fill="FFFFFF"/>
        <w:spacing w:line="360" w:lineRule="auto"/>
        <w:ind w:right="1272"/>
        <w:jc w:val="center"/>
        <w:rPr>
          <w:rFonts w:ascii="Tahoma" w:hAnsi="Tahoma" w:cs="Tahoma"/>
          <w:b/>
          <w:bCs/>
          <w:color w:val="000000"/>
          <w:spacing w:val="-2"/>
          <w:sz w:val="20"/>
          <w:szCs w:val="20"/>
        </w:rPr>
      </w:pPr>
      <w:r>
        <w:rPr>
          <w:rFonts w:ascii="Tahoma" w:hAnsi="Tahoma" w:cs="Tahoma"/>
          <w:b/>
          <w:bCs/>
          <w:color w:val="000000"/>
          <w:spacing w:val="-2"/>
          <w:sz w:val="20"/>
          <w:szCs w:val="20"/>
        </w:rPr>
        <w:t>„Dostawa energii elektrycznej dla Samodzielnego Publicznego Zakładu Opieki Zdrowotnej w Augustowie”</w:t>
      </w: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BF2F8D">
        <w:rPr>
          <w:rFonts w:ascii="Tahoma" w:hAnsi="Tahoma" w:cs="Tahoma"/>
          <w:sz w:val="20"/>
          <w:szCs w:val="20"/>
          <w:u w:val="single"/>
        </w:rPr>
        <w:t>15</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F671E4" w:rsidP="00F617DF">
      <w:pPr>
        <w:spacing w:line="360" w:lineRule="auto"/>
        <w:jc w:val="right"/>
        <w:rPr>
          <w:rFonts w:ascii="Tahoma" w:hAnsi="Tahoma" w:cs="Tahoma"/>
          <w:bCs/>
          <w:sz w:val="20"/>
          <w:szCs w:val="20"/>
        </w:rPr>
      </w:pPr>
      <w:r>
        <w:rPr>
          <w:rFonts w:ascii="Tahoma" w:hAnsi="Tahoma" w:cs="Tahoma"/>
          <w:bCs/>
          <w:sz w:val="20"/>
          <w:szCs w:val="20"/>
        </w:rPr>
        <w:t>Augustów, dn. 26 października</w:t>
      </w:r>
      <w:r w:rsidR="00BF2F8D">
        <w:rPr>
          <w:rFonts w:ascii="Tahoma" w:hAnsi="Tahoma" w:cs="Tahoma"/>
          <w:bCs/>
          <w:sz w:val="20"/>
          <w:szCs w:val="20"/>
        </w:rPr>
        <w:t xml:space="preserve"> </w:t>
      </w:r>
      <w:r w:rsidR="00F617DF">
        <w:rPr>
          <w:rFonts w:ascii="Tahoma" w:hAnsi="Tahoma" w:cs="Tahoma"/>
          <w:bCs/>
          <w:sz w:val="20"/>
          <w:szCs w:val="20"/>
        </w:rPr>
        <w:t>2021 r.</w:t>
      </w: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bookmarkStart w:id="0" w:name="_GoBack"/>
      <w:bookmarkEnd w:id="0"/>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Postępowanie jest prowadzone w trybie podstawowym, zgodn</w:t>
      </w:r>
      <w:r w:rsidR="008B43B7">
        <w:rPr>
          <w:rFonts w:ascii="Tahoma" w:eastAsia="Arial" w:hAnsi="Tahoma" w:cs="Tahoma"/>
          <w:color w:val="000000"/>
          <w:sz w:val="20"/>
          <w:szCs w:val="20"/>
        </w:rPr>
        <w:t>ie z przepisami  art.. 275 pkt 2</w:t>
      </w:r>
      <w:r w:rsidRPr="00C82E5D">
        <w:rPr>
          <w:rFonts w:ascii="Tahoma" w:eastAsia="Arial" w:hAnsi="Tahoma" w:cs="Tahoma"/>
          <w:color w:val="000000"/>
          <w:sz w:val="20"/>
          <w:szCs w:val="20"/>
        </w:rPr>
        <w:t xml:space="preserve">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9"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9376CC" w:rsidP="000902DC">
      <w:pPr>
        <w:numPr>
          <w:ilvl w:val="0"/>
          <w:numId w:val="21"/>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10"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B2705" w:rsidP="00823E02">
      <w:pPr>
        <w:numPr>
          <w:ilvl w:val="0"/>
          <w:numId w:val="10"/>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1"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707EB8" w:rsidRPr="00EC1040" w:rsidRDefault="00707EB8" w:rsidP="000902DC">
      <w:pPr>
        <w:numPr>
          <w:ilvl w:val="0"/>
          <w:numId w:val="33"/>
        </w:numPr>
        <w:shd w:val="clear" w:color="auto" w:fill="FFFFFF"/>
        <w:tabs>
          <w:tab w:val="left" w:pos="567"/>
        </w:tabs>
        <w:spacing w:after="0" w:line="280" w:lineRule="atLeast"/>
        <w:ind w:left="567" w:right="-108" w:hanging="567"/>
        <w:jc w:val="both"/>
        <w:rPr>
          <w:rFonts w:ascii="Tahoma" w:hAnsi="Tahoma" w:cs="Tahoma"/>
          <w:sz w:val="20"/>
          <w:szCs w:val="20"/>
          <w:lang w:eastAsia="ar-SA"/>
        </w:rPr>
      </w:pPr>
      <w:r w:rsidRPr="00EC1040">
        <w:rPr>
          <w:rFonts w:ascii="Tahoma" w:hAnsi="Tahoma" w:cs="Tahoma"/>
          <w:sz w:val="20"/>
          <w:szCs w:val="20"/>
          <w:lang w:eastAsia="ar-SA"/>
        </w:rPr>
        <w:t xml:space="preserve">Przedmiotem zamówienia jest dostawa energii elektrycznej o łącznym szacowanym wolumenie </w:t>
      </w:r>
      <w:r w:rsidR="008B43B7">
        <w:rPr>
          <w:rFonts w:ascii="Tahoma" w:hAnsi="Tahoma" w:cs="Tahoma"/>
          <w:b/>
          <w:sz w:val="20"/>
          <w:szCs w:val="20"/>
          <w:lang w:eastAsia="ar-SA"/>
        </w:rPr>
        <w:t>534 305 kWh</w:t>
      </w:r>
      <w:r w:rsidRPr="00EC1040">
        <w:rPr>
          <w:rFonts w:ascii="Tahoma" w:hAnsi="Tahoma" w:cs="Tahoma"/>
          <w:sz w:val="20"/>
          <w:szCs w:val="20"/>
          <w:lang w:eastAsia="ar-SA"/>
        </w:rPr>
        <w:t xml:space="preserve"> (+/- 15%) w okresie </w:t>
      </w:r>
      <w:r w:rsidRPr="00EC1040">
        <w:rPr>
          <w:rFonts w:ascii="Tahoma" w:hAnsi="Tahoma" w:cs="Tahoma"/>
          <w:b/>
          <w:sz w:val="20"/>
          <w:szCs w:val="20"/>
          <w:lang w:eastAsia="ar-SA"/>
        </w:rPr>
        <w:t xml:space="preserve">od dnia </w:t>
      </w:r>
      <w:r>
        <w:rPr>
          <w:rFonts w:ascii="Tahoma" w:hAnsi="Tahoma" w:cs="Tahoma"/>
          <w:b/>
          <w:sz w:val="20"/>
          <w:szCs w:val="20"/>
          <w:lang w:eastAsia="ar-SA"/>
        </w:rPr>
        <w:t>01.01.</w:t>
      </w:r>
      <w:r w:rsidR="008B43B7">
        <w:rPr>
          <w:rFonts w:ascii="Tahoma" w:hAnsi="Tahoma" w:cs="Tahoma"/>
          <w:b/>
          <w:sz w:val="20"/>
          <w:szCs w:val="20"/>
          <w:lang w:eastAsia="ar-SA"/>
        </w:rPr>
        <w:t>2022</w:t>
      </w:r>
      <w:r w:rsidRPr="00EC1040">
        <w:rPr>
          <w:rFonts w:ascii="Tahoma" w:hAnsi="Tahoma" w:cs="Tahoma"/>
          <w:b/>
          <w:sz w:val="20"/>
          <w:szCs w:val="20"/>
          <w:lang w:eastAsia="ar-SA"/>
        </w:rPr>
        <w:t xml:space="preserve"> r. do dnia </w:t>
      </w:r>
      <w:r w:rsidR="008B43B7">
        <w:rPr>
          <w:rFonts w:ascii="Tahoma" w:hAnsi="Tahoma" w:cs="Tahoma"/>
          <w:b/>
          <w:sz w:val="20"/>
          <w:szCs w:val="20"/>
          <w:lang w:eastAsia="ar-SA"/>
        </w:rPr>
        <w:t>31.12.2022</w:t>
      </w:r>
      <w:r w:rsidRPr="00EC1040">
        <w:rPr>
          <w:rFonts w:ascii="Tahoma" w:hAnsi="Tahoma" w:cs="Tahoma"/>
          <w:b/>
          <w:sz w:val="20"/>
          <w:szCs w:val="20"/>
          <w:lang w:eastAsia="ar-SA"/>
        </w:rPr>
        <w:t xml:space="preserve"> r.</w:t>
      </w:r>
    </w:p>
    <w:p w:rsidR="00707EB8" w:rsidRPr="00EC1040" w:rsidRDefault="00707EB8" w:rsidP="00707EB8">
      <w:pPr>
        <w:shd w:val="clear" w:color="auto" w:fill="FFFFFF"/>
        <w:tabs>
          <w:tab w:val="left" w:pos="284"/>
        </w:tabs>
        <w:spacing w:line="280" w:lineRule="atLeast"/>
        <w:ind w:right="-108" w:firstLine="540"/>
        <w:rPr>
          <w:rFonts w:ascii="Tahoma" w:hAnsi="Tahoma" w:cs="Tahoma"/>
          <w:sz w:val="20"/>
          <w:szCs w:val="20"/>
          <w:lang w:eastAsia="ar-SA"/>
        </w:rPr>
      </w:pPr>
      <w:r w:rsidRPr="00EC1040">
        <w:rPr>
          <w:rFonts w:ascii="Tahoma" w:hAnsi="Tahoma" w:cs="Tahoma"/>
          <w:sz w:val="20"/>
          <w:szCs w:val="20"/>
          <w:lang w:eastAsia="ar-SA"/>
        </w:rPr>
        <w:t xml:space="preserve">Dostawa energii elektrycznej odbywać się będzie do obiektów Zamawiającego – wykaz punktów poboru energii elektrycznej stanowi </w:t>
      </w:r>
      <w:r w:rsidRPr="00EC1040">
        <w:rPr>
          <w:rFonts w:ascii="Tahoma" w:hAnsi="Tahoma" w:cs="Tahoma"/>
          <w:b/>
          <w:sz w:val="20"/>
          <w:szCs w:val="20"/>
          <w:lang w:eastAsia="ar-SA"/>
        </w:rPr>
        <w:t>Załącznik numer 1</w:t>
      </w:r>
      <w:r w:rsidRPr="00EC1040">
        <w:rPr>
          <w:rFonts w:ascii="Tahoma" w:hAnsi="Tahoma" w:cs="Tahoma"/>
          <w:sz w:val="20"/>
          <w:szCs w:val="20"/>
          <w:lang w:eastAsia="ar-SA"/>
        </w:rPr>
        <w:t xml:space="preserve"> do niniejszej Specyfikacji</w:t>
      </w:r>
    </w:p>
    <w:p w:rsidR="00707EB8" w:rsidRPr="00EC1040" w:rsidRDefault="00707EB8" w:rsidP="00707EB8">
      <w:pPr>
        <w:shd w:val="clear" w:color="auto" w:fill="FFFFFF"/>
        <w:tabs>
          <w:tab w:val="left" w:pos="284"/>
        </w:tabs>
        <w:spacing w:line="280" w:lineRule="atLeast"/>
        <w:ind w:right="-108" w:firstLine="540"/>
        <w:rPr>
          <w:rFonts w:ascii="Tahoma" w:hAnsi="Tahoma" w:cs="Tahoma"/>
          <w:b/>
          <w:sz w:val="20"/>
          <w:szCs w:val="20"/>
          <w:lang w:eastAsia="pl-PL"/>
        </w:rPr>
      </w:pPr>
      <w:r w:rsidRPr="00EC1040">
        <w:rPr>
          <w:rFonts w:ascii="Tahoma" w:hAnsi="Tahoma" w:cs="Tahoma"/>
          <w:sz w:val="20"/>
          <w:szCs w:val="20"/>
          <w:lang w:eastAsia="ar-SA"/>
        </w:rPr>
        <w:t xml:space="preserve">Kod CPV, pod którym sklasyfikowano przedmiot zamówienia: </w:t>
      </w:r>
    </w:p>
    <w:p w:rsidR="00707EB8" w:rsidRPr="00EC1040" w:rsidRDefault="00707EB8" w:rsidP="00707EB8">
      <w:pPr>
        <w:rPr>
          <w:rFonts w:ascii="Tahoma" w:hAnsi="Tahoma" w:cs="Tahoma"/>
          <w:sz w:val="20"/>
          <w:szCs w:val="20"/>
        </w:rPr>
      </w:pPr>
      <w:r w:rsidRPr="00EC1040">
        <w:rPr>
          <w:rFonts w:ascii="Tahoma" w:hAnsi="Tahoma" w:cs="Tahoma"/>
          <w:sz w:val="20"/>
          <w:szCs w:val="20"/>
        </w:rPr>
        <w:t xml:space="preserve">                    09.30.00.00-2 Energia elektryczna, cieplna, słoneczna i jądrowa</w:t>
      </w:r>
    </w:p>
    <w:p w:rsidR="00707EB8" w:rsidRPr="00EC1040" w:rsidRDefault="00707EB8" w:rsidP="00707EB8">
      <w:pPr>
        <w:pStyle w:val="Zwykytekst1"/>
        <w:jc w:val="both"/>
        <w:rPr>
          <w:rFonts w:ascii="Tahoma" w:hAnsi="Tahoma" w:cs="Tahoma"/>
        </w:rPr>
      </w:pPr>
      <w:r w:rsidRPr="00EC1040">
        <w:rPr>
          <w:rFonts w:ascii="Tahoma" w:hAnsi="Tahoma" w:cs="Tahoma"/>
        </w:rPr>
        <w:t xml:space="preserve">                   09.31.00.00-5 Elektryczność</w:t>
      </w:r>
    </w:p>
    <w:p w:rsidR="00707EB8" w:rsidRPr="00EC1040" w:rsidRDefault="00707EB8" w:rsidP="00707EB8">
      <w:pPr>
        <w:tabs>
          <w:tab w:val="left" w:pos="549"/>
          <w:tab w:val="left" w:pos="906"/>
        </w:tabs>
        <w:spacing w:line="100" w:lineRule="atLeast"/>
        <w:rPr>
          <w:rFonts w:ascii="Tahoma" w:hAnsi="Tahoma" w:cs="Tahoma"/>
          <w:sz w:val="20"/>
          <w:szCs w:val="20"/>
          <w:shd w:val="clear" w:color="auto" w:fill="FFFFFF"/>
        </w:rPr>
      </w:pPr>
      <w:r w:rsidRPr="00EC1040">
        <w:rPr>
          <w:rFonts w:ascii="Tahoma" w:hAnsi="Tahoma" w:cs="Tahoma"/>
          <w:sz w:val="20"/>
          <w:szCs w:val="20"/>
          <w:shd w:val="clear" w:color="auto" w:fill="FFFFFF"/>
        </w:rPr>
        <w:t xml:space="preserve">                    </w:t>
      </w:r>
    </w:p>
    <w:p w:rsidR="00707EB8" w:rsidRPr="00EC1040" w:rsidRDefault="00707EB8" w:rsidP="00707EB8">
      <w:pPr>
        <w:shd w:val="clear" w:color="auto" w:fill="FFFFFF"/>
        <w:tabs>
          <w:tab w:val="left" w:pos="0"/>
        </w:tabs>
        <w:spacing w:line="280" w:lineRule="atLeast"/>
        <w:ind w:left="567" w:right="-108"/>
        <w:rPr>
          <w:rFonts w:ascii="Tahoma" w:hAnsi="Tahoma" w:cs="Tahoma"/>
          <w:sz w:val="20"/>
          <w:szCs w:val="20"/>
          <w:lang w:eastAsia="ar-SA"/>
        </w:rPr>
      </w:pPr>
    </w:p>
    <w:p w:rsidR="00707EB8" w:rsidRPr="00EC1040" w:rsidRDefault="00707EB8" w:rsidP="00707EB8">
      <w:pPr>
        <w:pStyle w:val="Akapitzlist"/>
        <w:rPr>
          <w:rStyle w:val="Pogrubienie"/>
          <w:rFonts w:ascii="Tahoma" w:hAnsi="Tahoma" w:cs="Tahoma"/>
          <w:b w:val="0"/>
          <w:bCs w:val="0"/>
          <w:lang w:eastAsia="ar-SA"/>
        </w:rPr>
      </w:pPr>
    </w:p>
    <w:p w:rsidR="00707EB8" w:rsidRPr="00EC1040" w:rsidRDefault="00707EB8" w:rsidP="000902DC">
      <w:pPr>
        <w:numPr>
          <w:ilvl w:val="0"/>
          <w:numId w:val="33"/>
        </w:numPr>
        <w:spacing w:after="0" w:line="280" w:lineRule="atLeast"/>
        <w:ind w:left="567" w:hanging="567"/>
        <w:jc w:val="both"/>
        <w:rPr>
          <w:rFonts w:ascii="Tahoma" w:hAnsi="Tahoma" w:cs="Tahoma"/>
          <w:sz w:val="20"/>
          <w:szCs w:val="20"/>
        </w:rPr>
      </w:pPr>
      <w:r w:rsidRPr="00EC1040">
        <w:rPr>
          <w:rFonts w:ascii="Tahoma" w:hAnsi="Tahoma" w:cs="Tahoma"/>
          <w:sz w:val="20"/>
          <w:szCs w:val="20"/>
        </w:rPr>
        <w:t>Dostarczana energia elektryczna musi spełniać standardy techniczne zgodnie z zapisami ustawy z dnia 10 kwietnia 1997r. Prawo energetyczne (Dz. U. z 2006r., nr 89, poz. 625 z późń.zm.), aktami wykonawczymi</w:t>
      </w:r>
      <w:r w:rsidRPr="00EC1040">
        <w:rPr>
          <w:rFonts w:ascii="Tahoma" w:hAnsi="Tahoma" w:cs="Tahoma"/>
          <w:color w:val="FF0000"/>
          <w:sz w:val="20"/>
          <w:szCs w:val="20"/>
        </w:rPr>
        <w:t xml:space="preserve"> </w:t>
      </w:r>
      <w:r w:rsidRPr="00EC1040">
        <w:rPr>
          <w:rFonts w:ascii="Tahoma" w:hAnsi="Tahoma" w:cs="Tahoma"/>
          <w:sz w:val="20"/>
          <w:szCs w:val="20"/>
        </w:rPr>
        <w:t xml:space="preserve">do tej ustawy oraz Polskimi Normami. </w:t>
      </w:r>
    </w:p>
    <w:p w:rsidR="00707EB8" w:rsidRPr="00EC1040" w:rsidRDefault="00707EB8" w:rsidP="00707EB8">
      <w:pPr>
        <w:pStyle w:val="Akapitzlist"/>
        <w:rPr>
          <w:rFonts w:ascii="Tahoma" w:hAnsi="Tahoma" w:cs="Tahoma"/>
        </w:rPr>
      </w:pPr>
    </w:p>
    <w:p w:rsidR="00707EB8" w:rsidRPr="00EC1040" w:rsidRDefault="00707EB8" w:rsidP="000902DC">
      <w:pPr>
        <w:numPr>
          <w:ilvl w:val="0"/>
          <w:numId w:val="33"/>
        </w:numPr>
        <w:spacing w:after="0" w:line="280" w:lineRule="atLeast"/>
        <w:ind w:left="567" w:hanging="567"/>
        <w:jc w:val="both"/>
        <w:rPr>
          <w:rFonts w:ascii="Tahoma" w:hAnsi="Tahoma" w:cs="Tahoma"/>
          <w:sz w:val="20"/>
          <w:szCs w:val="20"/>
        </w:rPr>
      </w:pPr>
      <w:r w:rsidRPr="00EC1040">
        <w:rPr>
          <w:rFonts w:ascii="Tahoma" w:hAnsi="Tahoma" w:cs="Tahoma"/>
          <w:sz w:val="20"/>
          <w:szCs w:val="20"/>
        </w:rPr>
        <w:t>Zamawiający nie dopuszcza składania ofert wariantowych.</w:t>
      </w:r>
    </w:p>
    <w:p w:rsidR="00707EB8" w:rsidRPr="00EC1040" w:rsidRDefault="00707EB8" w:rsidP="00707EB8">
      <w:pPr>
        <w:pStyle w:val="Akapitzlist"/>
        <w:rPr>
          <w:rFonts w:ascii="Tahoma" w:hAnsi="Tahoma" w:cs="Tahoma"/>
        </w:rPr>
      </w:pPr>
    </w:p>
    <w:p w:rsidR="00707EB8" w:rsidRDefault="00707EB8" w:rsidP="000902DC">
      <w:pPr>
        <w:numPr>
          <w:ilvl w:val="0"/>
          <w:numId w:val="33"/>
        </w:numPr>
        <w:spacing w:after="0" w:line="280" w:lineRule="atLeast"/>
        <w:ind w:left="567" w:hanging="567"/>
        <w:jc w:val="both"/>
        <w:rPr>
          <w:rFonts w:ascii="Tahoma" w:hAnsi="Tahoma" w:cs="Tahoma"/>
          <w:sz w:val="20"/>
          <w:szCs w:val="20"/>
        </w:rPr>
      </w:pPr>
      <w:r>
        <w:rPr>
          <w:rFonts w:ascii="Tahoma" w:hAnsi="Tahoma" w:cs="Tahoma"/>
          <w:sz w:val="20"/>
          <w:szCs w:val="20"/>
        </w:rPr>
        <w:t>Zamawiający nie dopuszcza składania</w:t>
      </w:r>
      <w:r w:rsidRPr="00EC1040">
        <w:rPr>
          <w:rFonts w:ascii="Tahoma" w:hAnsi="Tahoma" w:cs="Tahoma"/>
          <w:sz w:val="20"/>
          <w:szCs w:val="20"/>
        </w:rPr>
        <w:t xml:space="preserve"> ofert częściowych. </w:t>
      </w:r>
    </w:p>
    <w:p w:rsidR="002C2C4F" w:rsidRDefault="002C2C4F" w:rsidP="002C2C4F">
      <w:pPr>
        <w:pStyle w:val="Akapitzlist"/>
        <w:rPr>
          <w:rFonts w:ascii="Tahoma" w:hAnsi="Tahoma" w:cs="Tahoma"/>
        </w:rPr>
      </w:pPr>
    </w:p>
    <w:p w:rsidR="002C2C4F" w:rsidRPr="00EC1040" w:rsidRDefault="002C2C4F" w:rsidP="000902DC">
      <w:pPr>
        <w:numPr>
          <w:ilvl w:val="0"/>
          <w:numId w:val="33"/>
        </w:numPr>
        <w:spacing w:after="0" w:line="280" w:lineRule="atLeast"/>
        <w:ind w:left="567" w:hanging="567"/>
        <w:jc w:val="both"/>
        <w:rPr>
          <w:rFonts w:ascii="Tahoma" w:hAnsi="Tahoma" w:cs="Tahoma"/>
          <w:sz w:val="20"/>
          <w:szCs w:val="20"/>
        </w:rPr>
      </w:pPr>
      <w:r>
        <w:rPr>
          <w:rFonts w:ascii="Tahoma" w:hAnsi="Tahoma" w:cs="Tahoma"/>
          <w:sz w:val="20"/>
          <w:szCs w:val="20"/>
        </w:rPr>
        <w:t>Umowa zostanie zrealizowana w minimum 85 %.</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8B43B7" w:rsidP="00C82E5D">
      <w:pPr>
        <w:spacing w:after="0" w:line="360" w:lineRule="auto"/>
        <w:jc w:val="both"/>
        <w:rPr>
          <w:rFonts w:ascii="Tahoma" w:hAnsi="Tahoma" w:cs="Tahoma"/>
          <w:b/>
          <w:sz w:val="20"/>
          <w:szCs w:val="20"/>
          <w:u w:val="single"/>
        </w:rPr>
      </w:pPr>
      <w:r>
        <w:rPr>
          <w:rFonts w:ascii="Tahoma" w:hAnsi="Tahoma" w:cs="Tahoma"/>
          <w:b/>
          <w:sz w:val="20"/>
          <w:szCs w:val="20"/>
          <w:u w:val="single"/>
        </w:rPr>
        <w:t>IV. NUMER POSTĘPOWANIA: 15</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r w:rsidR="008B43B7">
        <w:rPr>
          <w:rFonts w:ascii="Tahoma" w:hAnsi="Tahoma" w:cs="Tahoma"/>
          <w:sz w:val="20"/>
          <w:szCs w:val="20"/>
        </w:rPr>
        <w:t xml:space="preserve"> Z MOZLIWOŚCIĄ NEGOCJACJI</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91607B" w:rsidP="00C82E5D">
      <w:pPr>
        <w:spacing w:after="0" w:line="360" w:lineRule="auto"/>
        <w:jc w:val="both"/>
        <w:rPr>
          <w:rFonts w:ascii="Tahoma" w:hAnsi="Tahoma" w:cs="Tahoma"/>
          <w:sz w:val="20"/>
          <w:szCs w:val="20"/>
        </w:rPr>
      </w:pPr>
      <w:r>
        <w:rPr>
          <w:rFonts w:ascii="Tahoma" w:hAnsi="Tahoma" w:cs="Tahoma"/>
          <w:sz w:val="20"/>
          <w:szCs w:val="20"/>
        </w:rPr>
        <w:t>Zamawiający</w:t>
      </w:r>
      <w:r w:rsidR="00420BEE">
        <w:rPr>
          <w:rFonts w:ascii="Tahoma" w:hAnsi="Tahoma" w:cs="Tahoma"/>
          <w:sz w:val="20"/>
          <w:szCs w:val="20"/>
        </w:rPr>
        <w:t xml:space="preserve"> </w:t>
      </w:r>
      <w:r w:rsidR="00BF04CC">
        <w:rPr>
          <w:rFonts w:ascii="Tahoma" w:hAnsi="Tahoma" w:cs="Tahoma"/>
          <w:sz w:val="20"/>
          <w:szCs w:val="20"/>
        </w:rPr>
        <w:t xml:space="preserve">nie </w:t>
      </w:r>
      <w:r w:rsidR="00E4687F">
        <w:rPr>
          <w:rFonts w:ascii="Tahoma" w:hAnsi="Tahoma" w:cs="Tahoma"/>
          <w:sz w:val="20"/>
          <w:szCs w:val="20"/>
        </w:rPr>
        <w:t>dopuszcza możliwości</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5F722F" w:rsidP="000902DC">
      <w:pPr>
        <w:numPr>
          <w:ilvl w:val="0"/>
          <w:numId w:val="18"/>
        </w:numPr>
        <w:pBdr>
          <w:top w:val="nil"/>
          <w:left w:val="nil"/>
          <w:bottom w:val="nil"/>
          <w:right w:val="nil"/>
          <w:between w:val="nil"/>
        </w:pBdr>
        <w:spacing w:after="0" w:line="360" w:lineRule="auto"/>
        <w:rPr>
          <w:rFonts w:ascii="Tahoma" w:eastAsia="Arial" w:hAnsi="Tahoma" w:cs="Tahoma"/>
          <w:sz w:val="20"/>
          <w:szCs w:val="20"/>
        </w:rPr>
      </w:pPr>
      <w:r>
        <w:rPr>
          <w:rFonts w:ascii="Tahoma" w:eastAsia="Arial" w:hAnsi="Tahoma" w:cs="Tahoma"/>
          <w:color w:val="000000"/>
          <w:sz w:val="20"/>
          <w:szCs w:val="20"/>
        </w:rPr>
        <w:t xml:space="preserve">Termin </w:t>
      </w:r>
      <w:r w:rsidRPr="005F722F">
        <w:rPr>
          <w:rFonts w:ascii="Tahoma" w:eastAsia="Arial" w:hAnsi="Tahoma" w:cs="Tahoma"/>
          <w:color w:val="000000"/>
          <w:sz w:val="20"/>
          <w:szCs w:val="20"/>
        </w:rPr>
        <w:t>realizacji zamówienia</w:t>
      </w:r>
      <w:r>
        <w:rPr>
          <w:rFonts w:ascii="Tahoma" w:eastAsia="Arial" w:hAnsi="Tahoma" w:cs="Tahoma"/>
          <w:b/>
          <w:color w:val="000000"/>
          <w:sz w:val="20"/>
          <w:szCs w:val="20"/>
        </w:rPr>
        <w:t xml:space="preserve"> :</w:t>
      </w:r>
      <w:r w:rsidR="008B43B7">
        <w:rPr>
          <w:rFonts w:ascii="Tahoma" w:eastAsia="Arial" w:hAnsi="Tahoma" w:cs="Tahoma"/>
          <w:b/>
          <w:color w:val="000000"/>
          <w:sz w:val="20"/>
          <w:szCs w:val="20"/>
        </w:rPr>
        <w:t xml:space="preserve"> 12 miesięcy.</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8B43B7" w:rsidRPr="00EC1040" w:rsidRDefault="008B43B7" w:rsidP="008B43B7">
      <w:pPr>
        <w:spacing w:after="0" w:line="280" w:lineRule="atLeast"/>
        <w:ind w:right="-108"/>
        <w:jc w:val="both"/>
        <w:rPr>
          <w:rFonts w:ascii="Tahoma" w:hAnsi="Tahoma" w:cs="Tahoma"/>
          <w:sz w:val="20"/>
          <w:szCs w:val="20"/>
        </w:rPr>
      </w:pPr>
    </w:p>
    <w:p w:rsidR="008B43B7" w:rsidRPr="00EC1040" w:rsidRDefault="008B43B7" w:rsidP="008B43B7">
      <w:pPr>
        <w:spacing w:line="280" w:lineRule="atLeast"/>
        <w:ind w:left="709" w:right="-108"/>
        <w:rPr>
          <w:rFonts w:ascii="Tahoma" w:hAnsi="Tahoma" w:cs="Tahoma"/>
          <w:i/>
          <w:sz w:val="20"/>
          <w:szCs w:val="20"/>
        </w:rPr>
      </w:pPr>
      <w:r w:rsidRPr="00EC1040">
        <w:rPr>
          <w:rFonts w:ascii="Tahoma" w:hAnsi="Tahoma" w:cs="Tahoma"/>
          <w:i/>
          <w:sz w:val="20"/>
          <w:szCs w:val="20"/>
        </w:rPr>
        <w:t>Zamawiający uzna warunek za spełniony, jeżeli Wykonawca posiada aktualną koncesję na prowadzenie działalności gospodarczej w zakresie obrotu energią elektryczną wydaną, przez Prezesa Urzędu Regulacji Energetyki.</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lastRenderedPageBreak/>
        <w:t xml:space="preserve">Zamawiający nie ustala szczegółowego warunku udziału w Postępowaniu. </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C82E5D">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2" w:name="_Hlk60808809"/>
      <w:r w:rsidRPr="00C82E5D">
        <w:rPr>
          <w:rFonts w:ascii="Tahoma" w:eastAsia="Arial" w:hAnsi="Tahoma" w:cs="Tahoma"/>
          <w:b/>
          <w:color w:val="000000"/>
        </w:rPr>
        <w:t xml:space="preserve">Zobowiązanie podmiotu udostępniającego zasoby, potwierdza, że stosunek </w:t>
      </w:r>
      <w:r w:rsidR="002C4EAF">
        <w:rPr>
          <w:rFonts w:ascii="Tahoma" w:eastAsia="Arial" w:hAnsi="Tahoma" w:cs="Tahoma"/>
          <w:b/>
          <w:color w:val="000000"/>
        </w:rPr>
        <w:t>ł</w:t>
      </w:r>
      <w:r w:rsidRPr="00C82E5D">
        <w:rPr>
          <w:rFonts w:ascii="Tahoma" w:eastAsia="Arial" w:hAnsi="Tahoma" w:cs="Tahoma"/>
          <w:b/>
          <w:color w:val="000000"/>
        </w:rPr>
        <w:t>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2"/>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lastRenderedPageBreak/>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EA7582" w:rsidRDefault="003E28A7" w:rsidP="00C82E5D">
      <w:pPr>
        <w:numPr>
          <w:ilvl w:val="0"/>
          <w:numId w:val="6"/>
        </w:numPr>
        <w:pBdr>
          <w:top w:val="nil"/>
          <w:left w:val="nil"/>
          <w:bottom w:val="nil"/>
          <w:right w:val="nil"/>
          <w:between w:val="nil"/>
        </w:pBdr>
        <w:spacing w:after="0" w:line="360" w:lineRule="auto"/>
        <w:jc w:val="both"/>
        <w:rPr>
          <w:rFonts w:ascii="Tahoma" w:eastAsia="Cambria" w:hAnsi="Tahoma" w:cs="Tahoma"/>
          <w:sz w:val="20"/>
          <w:szCs w:val="20"/>
        </w:rPr>
      </w:pPr>
      <w:r w:rsidRPr="00EA7582">
        <w:rPr>
          <w:rFonts w:ascii="Tahoma" w:eastAsia="Arial" w:hAnsi="Tahoma" w:cs="Tahoma"/>
          <w:b/>
          <w:sz w:val="20"/>
          <w:szCs w:val="20"/>
        </w:rPr>
        <w:t>odpisu lub informacji z Krajowego Rejestru Sądowego lub z Centralnej Ewidencji i Informacji o Działalności Gospodarczej</w:t>
      </w:r>
      <w:r w:rsidRPr="00EA7582">
        <w:rPr>
          <w:rFonts w:ascii="Tahoma" w:eastAsia="Arial" w:hAnsi="Tahoma" w:cs="Tahoma"/>
          <w:sz w:val="20"/>
          <w:szCs w:val="20"/>
        </w:rPr>
        <w:t>, sporządzonych nie wcześniej niż 3 miesiące przed jej złożeniem, jeżeli odrębne przepisy wymagają wpisu do rejestru lub ewidencji, w celu potwierdzenia braku podstaw wykluczenia na podstawie art. 109 ust. 1 pkt 4 ustawy.</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lastRenderedPageBreak/>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Default="003E28A7" w:rsidP="00C82E5D">
      <w:pPr>
        <w:pBdr>
          <w:top w:val="nil"/>
          <w:left w:val="nil"/>
          <w:bottom w:val="nil"/>
          <w:right w:val="nil"/>
          <w:between w:val="nil"/>
        </w:pBdr>
        <w:shd w:val="clear" w:color="auto" w:fill="FFFFFF"/>
        <w:spacing w:line="360" w:lineRule="auto"/>
        <w:rPr>
          <w:rFonts w:ascii="Tahoma" w:eastAsia="Arial" w:hAnsi="Tahoma" w:cs="Tahoma"/>
          <w:b/>
          <w:i/>
          <w:color w:val="000000"/>
          <w:sz w:val="20"/>
          <w:szCs w:val="20"/>
          <w:u w:val="single"/>
        </w:rPr>
      </w:pPr>
      <w:r w:rsidRPr="00C82E5D">
        <w:rPr>
          <w:rFonts w:ascii="Tahoma" w:eastAsia="Arial" w:hAnsi="Tahoma" w:cs="Tahoma"/>
          <w:b/>
          <w:i/>
          <w:color w:val="000000"/>
          <w:sz w:val="20"/>
          <w:szCs w:val="20"/>
          <w:u w:val="single"/>
        </w:rPr>
        <w:t>X.  PRZEDMIOTOWE ŚRODKI DOWODOWE</w:t>
      </w:r>
    </w:p>
    <w:p w:rsidR="005F722F" w:rsidRPr="005F722F" w:rsidRDefault="005F722F"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rPr>
      </w:pPr>
      <w:r>
        <w:rPr>
          <w:rFonts w:ascii="Tahoma" w:eastAsia="Arial" w:hAnsi="Tahoma" w:cs="Tahoma"/>
          <w:color w:val="000000"/>
          <w:sz w:val="20"/>
          <w:szCs w:val="20"/>
        </w:rPr>
        <w:t>Zamawiający przewiduje możliwość żądania następujących środków dowodowych :</w:t>
      </w:r>
    </w:p>
    <w:p w:rsidR="003E28A7" w:rsidRPr="00C82E5D" w:rsidRDefault="003E28A7" w:rsidP="000902DC">
      <w:pPr>
        <w:pStyle w:val="Akapitzlist"/>
        <w:numPr>
          <w:ilvl w:val="3"/>
          <w:numId w:val="18"/>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bookmarkStart w:id="3" w:name="_Hlk60809444"/>
      <w:r w:rsidRPr="00C82E5D">
        <w:rPr>
          <w:rFonts w:ascii="Tahoma" w:hAnsi="Tahoma" w:cs="Tahoma"/>
          <w:color w:val="000000"/>
        </w:rPr>
        <w:t xml:space="preserve">Zgodnie z art. 107 ust. 2 ustawy </w:t>
      </w:r>
      <w:proofErr w:type="spellStart"/>
      <w:r w:rsidRPr="00C82E5D">
        <w:rPr>
          <w:rFonts w:ascii="Tahoma" w:hAnsi="Tahoma" w:cs="Tahoma"/>
          <w:color w:val="000000"/>
        </w:rPr>
        <w:t>Pzp</w:t>
      </w:r>
      <w:proofErr w:type="spellEnd"/>
      <w:r w:rsidRPr="00C82E5D">
        <w:rPr>
          <w:rFonts w:ascii="Tahoma" w:hAnsi="Tahoma" w:cs="Tahoma"/>
          <w:color w:val="000000"/>
        </w:rPr>
        <w:t>, Zamawiający informuje, iż w przypadku gdy wykonawca nie złoży przedmiotowych środków dowodowych lub złożone przedmiotowe środki dowodowe będą niekompletne, zamawiający wezwie do ich złożenia lub uzupełnienia w wyznaczonym terminie.</w:t>
      </w:r>
    </w:p>
    <w:p w:rsidR="003E28A7" w:rsidRPr="00C82E5D" w:rsidRDefault="003E28A7" w:rsidP="000902DC">
      <w:pPr>
        <w:pStyle w:val="Akapitzlist"/>
        <w:numPr>
          <w:ilvl w:val="3"/>
          <w:numId w:val="18"/>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Zamawiający akceptuje również certyfikaty wydane przez inne równoważne jednostki oceniające zgodność.</w:t>
      </w:r>
    </w:p>
    <w:p w:rsidR="003E28A7" w:rsidRPr="00C82E5D" w:rsidRDefault="003E28A7" w:rsidP="000902DC">
      <w:pPr>
        <w:pStyle w:val="Akapitzlist"/>
        <w:numPr>
          <w:ilvl w:val="3"/>
          <w:numId w:val="18"/>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 xml:space="preserve">Zamawiający akceptuje odpowiednie przedmiotowe środki dowodowe, inne niż te,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xml:space="preserve">, w szczególności dokumentację techniczną producenta, w przypadku gdy dany wykonawca nie ma ani dostępu do certyfikatów lub sprawozdań z badań,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3E28A7" w:rsidRPr="00C82E5D" w:rsidRDefault="003E28A7"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p>
    <w:bookmarkEnd w:id="3"/>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2"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lastRenderedPageBreak/>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8B43B7" w:rsidP="000902DC">
      <w:pPr>
        <w:numPr>
          <w:ilvl w:val="0"/>
          <w:numId w:val="24"/>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15</w:t>
      </w:r>
      <w:r w:rsidR="003E28A7" w:rsidRPr="00C82E5D">
        <w:rPr>
          <w:rFonts w:ascii="Tahoma" w:eastAsia="Arial" w:hAnsi="Tahoma" w:cs="Tahoma"/>
          <w:b/>
          <w:color w:val="000000"/>
          <w:sz w:val="20"/>
          <w:szCs w:val="20"/>
        </w:rPr>
        <w:t>/ZP/2021</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3" w:history="1">
        <w:r w:rsidR="008763CB" w:rsidRPr="00CA6F7C">
          <w:rPr>
            <w:rStyle w:val="Hipercze"/>
            <w:rFonts w:ascii="Tahoma" w:eastAsia="Arial" w:hAnsi="Tahoma" w:cs="Tahoma"/>
            <w:b/>
            <w:sz w:val="20"/>
            <w:szCs w:val="20"/>
          </w:rPr>
          <w:t>www.spzoz.augustow.pl</w:t>
        </w:r>
      </w:hyperlink>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4">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0902DC">
      <w:pPr>
        <w:numPr>
          <w:ilvl w:val="0"/>
          <w:numId w:val="25"/>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0902DC">
      <w:pPr>
        <w:numPr>
          <w:ilvl w:val="0"/>
          <w:numId w:val="25"/>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0902DC">
      <w:pPr>
        <w:numPr>
          <w:ilvl w:val="0"/>
          <w:numId w:val="25"/>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0902DC">
      <w:pPr>
        <w:numPr>
          <w:ilvl w:val="0"/>
          <w:numId w:val="25"/>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0902DC">
      <w:pPr>
        <w:numPr>
          <w:ilvl w:val="0"/>
          <w:numId w:val="25"/>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t>
      </w:r>
      <w:r w:rsidRPr="00C82E5D">
        <w:rPr>
          <w:rFonts w:ascii="Tahoma" w:eastAsia="Arial" w:hAnsi="Tahoma" w:cs="Tahoma"/>
          <w:color w:val="000000"/>
          <w:sz w:val="20"/>
          <w:szCs w:val="20"/>
        </w:rPr>
        <w:lastRenderedPageBreak/>
        <w:t xml:space="preserve">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0902DC">
      <w:pPr>
        <w:numPr>
          <w:ilvl w:val="0"/>
          <w:numId w:val="30"/>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0902DC">
      <w:pPr>
        <w:numPr>
          <w:ilvl w:val="0"/>
          <w:numId w:val="30"/>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5"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Oferty należy skład</w:t>
      </w:r>
      <w:r w:rsidR="002C4EAF">
        <w:rPr>
          <w:rFonts w:ascii="Tahoma" w:eastAsia="Arial" w:hAnsi="Tahoma" w:cs="Tahoma"/>
          <w:sz w:val="20"/>
          <w:szCs w:val="20"/>
        </w:rPr>
        <w:t xml:space="preserve">ać, za pośrednictwem </w:t>
      </w:r>
      <w:proofErr w:type="spellStart"/>
      <w:r w:rsidR="002C4EAF">
        <w:rPr>
          <w:rFonts w:ascii="Tahoma" w:eastAsia="Arial" w:hAnsi="Tahoma" w:cs="Tahoma"/>
          <w:sz w:val="20"/>
          <w:szCs w:val="20"/>
        </w:rPr>
        <w:t>ePUAP</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3E3FBB">
        <w:rPr>
          <w:rFonts w:ascii="Tahoma" w:eastAsia="Arial" w:hAnsi="Tahoma" w:cs="Tahoma"/>
          <w:b/>
          <w:sz w:val="20"/>
          <w:szCs w:val="20"/>
        </w:rPr>
        <w:t xml:space="preserve">  </w:t>
      </w:r>
      <w:r w:rsidR="008B43B7">
        <w:rPr>
          <w:rFonts w:ascii="Tahoma" w:eastAsia="Arial" w:hAnsi="Tahoma" w:cs="Tahoma"/>
          <w:b/>
          <w:sz w:val="20"/>
          <w:szCs w:val="20"/>
        </w:rPr>
        <w:t>05 listopada</w:t>
      </w:r>
      <w:r w:rsidR="00EA7582">
        <w:rPr>
          <w:rFonts w:ascii="Tahoma" w:eastAsia="Arial" w:hAnsi="Tahoma" w:cs="Tahoma"/>
          <w:b/>
          <w:sz w:val="20"/>
          <w:szCs w:val="20"/>
        </w:rPr>
        <w:t xml:space="preserve"> 2021 r. do godz. 10</w:t>
      </w:r>
      <w:r w:rsidRPr="00EA7582">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lastRenderedPageBreak/>
        <w:t>Otwarcie złożonych ofert nastąpi w dniu</w:t>
      </w:r>
      <w:r w:rsidRPr="00C82E5D">
        <w:rPr>
          <w:rFonts w:ascii="Tahoma" w:eastAsia="Arial" w:hAnsi="Tahoma" w:cs="Tahoma"/>
          <w:b/>
          <w:sz w:val="20"/>
          <w:szCs w:val="20"/>
        </w:rPr>
        <w:t xml:space="preserve"> </w:t>
      </w:r>
      <w:r w:rsidR="008B43B7">
        <w:rPr>
          <w:rFonts w:ascii="Tahoma" w:eastAsia="Arial" w:hAnsi="Tahoma" w:cs="Tahoma"/>
          <w:b/>
          <w:sz w:val="20"/>
          <w:szCs w:val="20"/>
        </w:rPr>
        <w:t>05 listopada</w:t>
      </w:r>
      <w:r w:rsidR="00EA7582">
        <w:rPr>
          <w:rFonts w:ascii="Tahoma" w:eastAsia="Arial" w:hAnsi="Tahoma" w:cs="Tahoma"/>
          <w:b/>
          <w:sz w:val="20"/>
          <w:szCs w:val="20"/>
        </w:rPr>
        <w:t xml:space="preserve"> 2021 r. o godz. 10:1</w:t>
      </w:r>
      <w:r w:rsidRPr="00EA7582">
        <w:rPr>
          <w:rFonts w:ascii="Tahoma" w:eastAsia="Arial" w:hAnsi="Tahoma" w:cs="Tahoma"/>
          <w:b/>
          <w:sz w:val="20"/>
          <w:szCs w:val="20"/>
        </w:rPr>
        <w:t xml:space="preserve">0. </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0902DC">
      <w:pPr>
        <w:numPr>
          <w:ilvl w:val="0"/>
          <w:numId w:val="23"/>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szczegółowa oferta cenowa</w:t>
      </w:r>
      <w:r w:rsidRPr="00C82E5D">
        <w:rPr>
          <w:rFonts w:ascii="Tahoma" w:eastAsia="Arial" w:hAnsi="Tahoma" w:cs="Tahoma"/>
          <w:color w:val="000000"/>
          <w:sz w:val="20"/>
          <w:szCs w:val="20"/>
        </w:rPr>
        <w:t xml:space="preserve"> (wg wzoru tabeli zamieszczonej w rozdz. XV ust. 2 Specyfikacji),</w:t>
      </w:r>
    </w:p>
    <w:p w:rsidR="003E28A7" w:rsidRPr="00C82E5D" w:rsidRDefault="003E28A7" w:rsidP="00C82E5D">
      <w:pPr>
        <w:pStyle w:val="Akapitzlist"/>
        <w:spacing w:line="360" w:lineRule="auto"/>
        <w:jc w:val="both"/>
        <w:rPr>
          <w:rFonts w:ascii="Tahoma" w:hAnsi="Tahoma" w:cs="Tahoma"/>
          <w:b/>
          <w:position w:val="2"/>
        </w:rPr>
      </w:pPr>
      <w:r w:rsidRPr="00C82E5D">
        <w:rPr>
          <w:rFonts w:ascii="Tahoma" w:hAnsi="Tahoma" w:cs="Tahoma"/>
          <w:b/>
        </w:rPr>
        <w:t xml:space="preserve">UWAGA! W przypadku nie dołączenia do Oferty Szczegółowej Oferty Cenowej, Zamawiający </w:t>
      </w:r>
      <w:r w:rsidRPr="00C82E5D">
        <w:rPr>
          <w:rFonts w:ascii="Tahoma" w:hAnsi="Tahoma" w:cs="Tahoma"/>
          <w:b/>
          <w:u w:val="single"/>
        </w:rPr>
        <w:t>odrzuci</w:t>
      </w:r>
      <w:r w:rsidRPr="00C82E5D">
        <w:rPr>
          <w:rFonts w:ascii="Tahoma" w:hAnsi="Tahoma" w:cs="Tahoma"/>
          <w:b/>
        </w:rPr>
        <w:t xml:space="preserve"> ofertę Wykonawcy,</w:t>
      </w:r>
    </w:p>
    <w:p w:rsidR="003E28A7" w:rsidRPr="00C82E5D" w:rsidRDefault="003E28A7" w:rsidP="000902DC">
      <w:pPr>
        <w:numPr>
          <w:ilvl w:val="0"/>
          <w:numId w:val="28"/>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0902DC">
      <w:pPr>
        <w:numPr>
          <w:ilvl w:val="0"/>
          <w:numId w:val="28"/>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Wykonawca może przedstawić ofertę na swoich formularzach z zastrzeżeniem, że muszą one zawierać wszystkie informacje określone przez Zamawiającego w Specyfikacji.</w:t>
      </w: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Ofertę należy sporządzić w języku polskim. Dokumenty sporządzone w języku obcym muszą być składane wraz z  tłumaczeniem na język polski.</w:t>
      </w: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lastRenderedPageBreak/>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0902DC">
      <w:pPr>
        <w:numPr>
          <w:ilvl w:val="0"/>
          <w:numId w:val="26"/>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0902DC">
      <w:pPr>
        <w:widowControl w:val="0"/>
        <w:numPr>
          <w:ilvl w:val="0"/>
          <w:numId w:val="26"/>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w:t>
      </w:r>
      <w:r w:rsidRPr="005F722F">
        <w:rPr>
          <w:rFonts w:ascii="Tahoma" w:eastAsia="Arial" w:hAnsi="Tahoma" w:cs="Tahoma"/>
          <w:b/>
          <w:color w:val="000000"/>
          <w:sz w:val="20"/>
          <w:szCs w:val="20"/>
        </w:rPr>
        <w:t xml:space="preserve">dnia </w:t>
      </w:r>
      <w:r w:rsidR="002C2C4F">
        <w:rPr>
          <w:rFonts w:ascii="Tahoma" w:eastAsia="Arial" w:hAnsi="Tahoma" w:cs="Tahoma"/>
          <w:b/>
          <w:color w:val="000000"/>
          <w:sz w:val="20"/>
          <w:szCs w:val="20"/>
        </w:rPr>
        <w:t>05</w:t>
      </w:r>
      <w:r w:rsidR="005F722F">
        <w:rPr>
          <w:rFonts w:ascii="Tahoma" w:eastAsia="Arial" w:hAnsi="Tahoma" w:cs="Tahoma"/>
          <w:b/>
          <w:color w:val="000000"/>
          <w:sz w:val="20"/>
          <w:szCs w:val="20"/>
        </w:rPr>
        <w:t xml:space="preserve"> </w:t>
      </w:r>
      <w:r w:rsidR="002C2C4F">
        <w:rPr>
          <w:rFonts w:ascii="Tahoma" w:eastAsia="Arial" w:hAnsi="Tahoma" w:cs="Tahoma"/>
          <w:b/>
          <w:color w:val="000000"/>
          <w:sz w:val="20"/>
          <w:szCs w:val="20"/>
        </w:rPr>
        <w:t>grudnia</w:t>
      </w:r>
      <w:r w:rsidRPr="00EA7582">
        <w:rPr>
          <w:rFonts w:ascii="Tahoma" w:eastAsia="Arial" w:hAnsi="Tahoma" w:cs="Tahoma"/>
          <w:b/>
          <w:color w:val="000000"/>
          <w:sz w:val="20"/>
          <w:szCs w:val="20"/>
        </w:rPr>
        <w:t xml:space="preserve"> 2021 roku</w:t>
      </w:r>
      <w:r w:rsidRPr="005F722F">
        <w:rPr>
          <w:rFonts w:ascii="Tahoma" w:eastAsia="Arial" w:hAnsi="Tahoma" w:cs="Tahoma"/>
          <w:b/>
          <w:color w:val="000000"/>
          <w:sz w:val="20"/>
          <w:szCs w:val="20"/>
        </w:rPr>
        <w:t>.</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0902DC">
      <w:pPr>
        <w:widowControl w:val="0"/>
        <w:numPr>
          <w:ilvl w:val="0"/>
          <w:numId w:val="26"/>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W takim przypadku ich oferta musi spełniać następujące wymagania:</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0902DC">
      <w:pPr>
        <w:pStyle w:val="Akapitzlist"/>
        <w:widowControl w:val="0"/>
        <w:numPr>
          <w:ilvl w:val="0"/>
          <w:numId w:val="26"/>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4" w:name="_Hlk60809757"/>
      <w:r w:rsidRPr="00C82E5D">
        <w:rPr>
          <w:rFonts w:ascii="Tahoma" w:eastAsia="Arial" w:hAnsi="Tahoma" w:cs="Tahoma"/>
          <w:color w:val="000000"/>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4"/>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EA7582" w:rsidRDefault="00EA7582" w:rsidP="000902DC">
      <w:pPr>
        <w:numPr>
          <w:ilvl w:val="0"/>
          <w:numId w:val="31"/>
        </w:numPr>
        <w:suppressAutoHyphens/>
        <w:spacing w:after="0"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EA7582" w:rsidRDefault="00EA7582" w:rsidP="000902DC">
      <w:pPr>
        <w:numPr>
          <w:ilvl w:val="0"/>
          <w:numId w:val="32"/>
        </w:numPr>
        <w:suppressAutoHyphens/>
        <w:spacing w:after="0" w:line="24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w:t>
      </w:r>
      <w:r w:rsidR="00420BEE">
        <w:rPr>
          <w:rFonts w:ascii="Tahoma" w:hAnsi="Tahoma" w:cs="Tahoma"/>
          <w:b/>
          <w:sz w:val="20"/>
          <w:szCs w:val="20"/>
        </w:rPr>
        <w:t>10</w:t>
      </w:r>
      <w:r>
        <w:rPr>
          <w:rFonts w:ascii="Tahoma" w:hAnsi="Tahoma" w:cs="Tahoma"/>
          <w:b/>
          <w:sz w:val="20"/>
          <w:szCs w:val="20"/>
        </w:rPr>
        <w:t>0 pkt.</w:t>
      </w:r>
    </w:p>
    <w:p w:rsidR="00EA7582" w:rsidRDefault="00EA7582" w:rsidP="00EA7582">
      <w:pPr>
        <w:spacing w:line="240" w:lineRule="auto"/>
        <w:jc w:val="both"/>
        <w:rPr>
          <w:rFonts w:ascii="Tahoma" w:hAnsi="Tahoma" w:cs="Tahoma"/>
          <w:sz w:val="20"/>
          <w:szCs w:val="20"/>
        </w:rPr>
      </w:pPr>
    </w:p>
    <w:p w:rsidR="00EA7582" w:rsidRDefault="00EA7582" w:rsidP="00EA7582">
      <w:pPr>
        <w:spacing w:line="24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420BEE" w:rsidRPr="00F301AD" w:rsidRDefault="00F301AD" w:rsidP="00F301AD">
      <w:pPr>
        <w:ind w:left="357"/>
        <w:jc w:val="both"/>
      </w:pPr>
      <w:proofErr w:type="spellStart"/>
      <w:r>
        <w:t>Cn</w:t>
      </w:r>
      <w:proofErr w:type="spellEnd"/>
      <w:r>
        <w:t xml:space="preserve"> / </w:t>
      </w:r>
      <w:proofErr w:type="spellStart"/>
      <w:r>
        <w:t>Cb</w:t>
      </w:r>
      <w:proofErr w:type="spellEnd"/>
      <w:r w:rsidR="00663FE7">
        <w:t xml:space="preserve"> x 100 punktów</w:t>
      </w:r>
    </w:p>
    <w:p w:rsidR="00EA7582" w:rsidRDefault="00EA7582" w:rsidP="00EA7582">
      <w:pPr>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EA7582" w:rsidRDefault="00EA7582" w:rsidP="00EA7582">
      <w:pPr>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EA7582" w:rsidRDefault="00EA7582" w:rsidP="00EA7582">
      <w:pPr>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EA7582" w:rsidRDefault="00EA7582" w:rsidP="00EA7582">
      <w:pPr>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w:t>
      </w:r>
      <w:r w:rsidR="00F301AD">
        <w:rPr>
          <w:rFonts w:ascii="Tahoma" w:hAnsi="Tahoma" w:cs="Tahoma"/>
          <w:sz w:val="20"/>
          <w:szCs w:val="20"/>
          <w:lang w:val="x-none" w:eastAsia="ar-SA"/>
        </w:rPr>
        <w:t xml:space="preserve">erta z najniższą ceną otrzyma </w:t>
      </w:r>
      <w:r w:rsidR="00F301AD">
        <w:rPr>
          <w:rFonts w:ascii="Tahoma" w:hAnsi="Tahoma" w:cs="Tahoma"/>
          <w:sz w:val="20"/>
          <w:szCs w:val="20"/>
          <w:lang w:eastAsia="ar-SA"/>
        </w:rPr>
        <w:t>100</w:t>
      </w:r>
      <w:r>
        <w:rPr>
          <w:rFonts w:ascii="Tahoma" w:hAnsi="Tahoma" w:cs="Tahoma"/>
          <w:sz w:val="20"/>
          <w:szCs w:val="20"/>
          <w:lang w:val="x-none" w:eastAsia="ar-SA"/>
        </w:rPr>
        <w:t xml:space="preserve"> punktów a pozostałe oferty</w:t>
      </w:r>
      <w:r>
        <w:rPr>
          <w:rFonts w:ascii="Tahoma" w:hAnsi="Tahoma" w:cs="Tahoma"/>
          <w:sz w:val="20"/>
          <w:szCs w:val="20"/>
          <w:lang w:val="x-none" w:eastAsia="ar-SA"/>
        </w:rPr>
        <w:br/>
        <w:t>po matematycznym przeliczeniu w odniesieniu do najniższej ceny odpowiednio mniej.</w:t>
      </w:r>
    </w:p>
    <w:p w:rsidR="00EA7582" w:rsidRDefault="00EA7582" w:rsidP="00F301AD">
      <w:pPr>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F301AD" w:rsidRDefault="00F301AD" w:rsidP="00EA7582">
      <w:pPr>
        <w:spacing w:before="14" w:line="360" w:lineRule="auto"/>
        <w:jc w:val="both"/>
        <w:rPr>
          <w:rFonts w:ascii="Tahoma" w:hAnsi="Tahoma" w:cs="Tahoma"/>
          <w:sz w:val="20"/>
          <w:szCs w:val="20"/>
        </w:rPr>
      </w:pPr>
    </w:p>
    <w:p w:rsidR="00EA7582" w:rsidRDefault="00EA7582" w:rsidP="00EA7582">
      <w:pPr>
        <w:spacing w:before="14" w:line="360" w:lineRule="auto"/>
        <w:jc w:val="both"/>
        <w:rPr>
          <w:rStyle w:val="FontStyle26"/>
          <w:rFonts w:ascii="Tahoma" w:hAnsi="Tahoma" w:cs="Tahoma"/>
        </w:rPr>
      </w:pPr>
      <w:r>
        <w:rPr>
          <w:rFonts w:ascii="Tahoma" w:hAnsi="Tahoma" w:cs="Tahoma"/>
          <w:sz w:val="20"/>
          <w:szCs w:val="20"/>
        </w:rPr>
        <w:t>Zamawiający przyjmie do oceny podane przez Wykonawców ceny brutto ( Uwaga : wynika to z art. 91 w zw. z art. 2 pkt 1).</w:t>
      </w:r>
    </w:p>
    <w:p w:rsidR="00EA7582" w:rsidRDefault="00EA7582" w:rsidP="00EA7582">
      <w:pPr>
        <w:pStyle w:val="Style1"/>
        <w:widowControl/>
        <w:spacing w:before="14" w:line="360" w:lineRule="auto"/>
        <w:rPr>
          <w:rFonts w:ascii="Tahoma" w:hAnsi="Tahoma" w:cs="Tahoma"/>
          <w:color w:val="000000"/>
        </w:rPr>
      </w:pPr>
      <w:r>
        <w:rPr>
          <w:rStyle w:val="FontStyle26"/>
          <w:rFonts w:ascii="Tahoma" w:hAnsi="Tahoma" w:cs="Tahoma"/>
        </w:rPr>
        <w:t>Oferta wypełniająca w najwyższym stop</w:t>
      </w:r>
      <w:r w:rsidR="00F301AD">
        <w:rPr>
          <w:rStyle w:val="FontStyle26"/>
          <w:rFonts w:ascii="Tahoma" w:hAnsi="Tahoma" w:cs="Tahoma"/>
        </w:rPr>
        <w:t xml:space="preserve">niu wymagania określone w </w:t>
      </w:r>
      <w:r>
        <w:rPr>
          <w:rStyle w:val="FontStyle26"/>
          <w:rFonts w:ascii="Tahoma" w:hAnsi="Tahoma" w:cs="Tahoma"/>
        </w:rPr>
        <w:t xml:space="preserve"> kryterium </w:t>
      </w:r>
      <w:r w:rsidR="00F301AD">
        <w:rPr>
          <w:rStyle w:val="FontStyle26"/>
          <w:rFonts w:ascii="Tahoma" w:hAnsi="Tahoma" w:cs="Tahoma"/>
        </w:rPr>
        <w:t xml:space="preserve">cena </w:t>
      </w:r>
      <w:r>
        <w:rPr>
          <w:rStyle w:val="FontStyle26"/>
          <w:rFonts w:ascii="Tahoma" w:hAnsi="Tahoma" w:cs="Tahoma"/>
        </w:rPr>
        <w:t>otrzyma maksymalną liczbę punktów. Pozostałym wykonawcom, wypełniającym wymagania kryterialne przypisana zostanie odpowiednio mniejsza ( proporcjonalnie mniejsza ) liczba punktów.</w:t>
      </w:r>
    </w:p>
    <w:p w:rsidR="00EA7582" w:rsidRDefault="00EA7582" w:rsidP="00EA7582">
      <w:pPr>
        <w:pStyle w:val="Tekstpodstawowy21"/>
        <w:spacing w:line="360" w:lineRule="auto"/>
        <w:rPr>
          <w:rFonts w:ascii="Tahoma" w:hAnsi="Tahoma" w:cs="Tahoma"/>
          <w:color w:val="000000"/>
        </w:rPr>
      </w:pPr>
      <w:r>
        <w:rPr>
          <w:rFonts w:ascii="Tahoma" w:hAnsi="Tahoma" w:cs="Tahoma"/>
          <w:color w:val="000000"/>
        </w:rPr>
        <w:t>3.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w:t>
      </w:r>
    </w:p>
    <w:p w:rsidR="00EA7582" w:rsidRDefault="00EA7582" w:rsidP="00EA7582">
      <w:pPr>
        <w:spacing w:line="360" w:lineRule="auto"/>
        <w:ind w:left="851" w:hanging="425"/>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EA7582" w:rsidRDefault="00EA7582" w:rsidP="00EA7582">
      <w:pPr>
        <w:spacing w:line="360" w:lineRule="auto"/>
        <w:ind w:left="851" w:hanging="425"/>
        <w:jc w:val="both"/>
        <w:rPr>
          <w:rStyle w:val="FontStyle26"/>
          <w:rFonts w:ascii="Tahoma" w:hAnsi="Tahoma" w:cs="Tahoma"/>
        </w:rPr>
      </w:pPr>
      <w:r>
        <w:rPr>
          <w:rFonts w:ascii="Tahoma" w:hAnsi="Tahoma" w:cs="Tahoma"/>
          <w:color w:val="000000"/>
          <w:sz w:val="20"/>
          <w:szCs w:val="20"/>
        </w:rPr>
        <w:t>b)</w:t>
      </w:r>
      <w:r>
        <w:rPr>
          <w:rFonts w:ascii="Tahoma" w:hAnsi="Tahoma" w:cs="Tahoma"/>
          <w:color w:val="000000"/>
          <w:sz w:val="20"/>
          <w:szCs w:val="20"/>
        </w:rPr>
        <w:tab/>
        <w:t>wartości</w:t>
      </w:r>
      <w:r>
        <w:rPr>
          <w:rFonts w:ascii="Tahoma" w:hAnsi="Tahoma" w:cs="Tahoma"/>
          <w:i/>
          <w:color w:val="000000"/>
          <w:sz w:val="20"/>
          <w:szCs w:val="20"/>
        </w:rPr>
        <w:t xml:space="preserve"> </w:t>
      </w:r>
      <w:r>
        <w:rPr>
          <w:rFonts w:ascii="Tahoma" w:hAnsi="Tahoma" w:cs="Tahoma"/>
          <w:color w:val="000000"/>
          <w:sz w:val="20"/>
          <w:szCs w:val="20"/>
        </w:rPr>
        <w:t xml:space="preserve">zamówienia powiększonej o należny podatek od towarów i usług, zaktualizowanej z uwzględnieniem okoliczności, które wpływają na to ustalenie a nastąpiły po wszczęciu </w:t>
      </w:r>
      <w:r>
        <w:rPr>
          <w:rFonts w:ascii="Tahoma" w:hAnsi="Tahoma" w:cs="Tahoma"/>
          <w:color w:val="000000"/>
          <w:sz w:val="20"/>
          <w:szCs w:val="20"/>
        </w:rPr>
        <w:lastRenderedPageBreak/>
        <w:t>postępowania, w szczególności istotnej zmiany cen rynkowych, zamawiający może zwrócić się o udzielenie wyjaśnień, o których mowa w ust. 1.</w:t>
      </w:r>
    </w:p>
    <w:p w:rsidR="00EA7582" w:rsidRDefault="00EA7582" w:rsidP="00EA7582">
      <w:pPr>
        <w:pStyle w:val="Style4"/>
        <w:widowControl/>
        <w:spacing w:before="24" w:line="360" w:lineRule="auto"/>
        <w:jc w:val="both"/>
        <w:rPr>
          <w:rFonts w:ascii="Tahoma" w:hAnsi="Tahoma" w:cs="Tahoma"/>
          <w:b/>
          <w:bCs/>
          <w:i/>
          <w:color w:val="00B050"/>
          <w:sz w:val="20"/>
          <w:szCs w:val="20"/>
        </w:rPr>
      </w:pPr>
      <w:r>
        <w:rPr>
          <w:rStyle w:val="FontStyle26"/>
          <w:rFonts w:ascii="Tahoma" w:hAnsi="Tahoma" w:cs="Tahoma"/>
        </w:rPr>
        <w:t xml:space="preserve">4.  Wynik - za najkorzystniejszą, zostanie uznana oferta przedstawiająca najkorzystniejszy bilans punktów, przyznanych na podstawie ustalonych kryteriów oceny ofert </w:t>
      </w:r>
      <w:r w:rsidR="00F301AD">
        <w:rPr>
          <w:rStyle w:val="FontStyle26"/>
          <w:rFonts w:ascii="Tahoma" w:hAnsi="Tahoma" w:cs="Tahoma"/>
        </w:rPr>
        <w:t>(cena100%)</w:t>
      </w:r>
    </w:p>
    <w:p w:rsidR="00EA7582" w:rsidRPr="00C82E5D" w:rsidRDefault="00EA7582" w:rsidP="00C82E5D">
      <w:pPr>
        <w:spacing w:before="120" w:after="0" w:line="360" w:lineRule="auto"/>
        <w:jc w:val="both"/>
        <w:rPr>
          <w:rFonts w:ascii="Tahoma" w:hAnsi="Tahoma" w:cs="Tahoma"/>
          <w:b/>
          <w:sz w:val="20"/>
          <w:szCs w:val="20"/>
          <w:u w:val="single"/>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823E02">
      <w:pPr>
        <w:numPr>
          <w:ilvl w:val="0"/>
          <w:numId w:val="7"/>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w przypadku gdy termin płatności przypadnie w dzień ustawowo wolny od pracy lub sobotę, płatność nastąpi w terminie pierwszego dnia roboczego następującego po tych dniach.</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0902DC">
      <w:pPr>
        <w:pStyle w:val="Akapitzlist"/>
        <w:numPr>
          <w:ilvl w:val="3"/>
          <w:numId w:val="26"/>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0902DC">
      <w:pPr>
        <w:pStyle w:val="Akapitzlist"/>
        <w:numPr>
          <w:ilvl w:val="3"/>
          <w:numId w:val="26"/>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823E02">
      <w:pPr>
        <w:numPr>
          <w:ilvl w:val="0"/>
          <w:numId w:val="9"/>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lastRenderedPageBreak/>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3E28A7" w:rsidRPr="00C82E5D" w:rsidRDefault="003E28A7" w:rsidP="00823E02">
      <w:pPr>
        <w:numPr>
          <w:ilvl w:val="0"/>
          <w:numId w:val="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002C4EAF">
        <w:rPr>
          <w:rFonts w:ascii="Tahoma" w:hAnsi="Tahoma" w:cs="Tahoma"/>
          <w:b/>
          <w:bCs/>
          <w:sz w:val="20"/>
          <w:szCs w:val="20"/>
          <w:u w:val="single"/>
          <w:lang w:val="de-DE"/>
        </w:rPr>
        <w:t xml:space="preserve"> </w:t>
      </w:r>
      <w:r w:rsidRPr="00C82E5D">
        <w:rPr>
          <w:rFonts w:ascii="Tahoma" w:hAnsi="Tahoma" w:cs="Tahoma"/>
          <w:b/>
          <w:bCs/>
          <w:sz w:val="20"/>
          <w:szCs w:val="20"/>
          <w:u w:val="single"/>
          <w:lang w:val="de-DE"/>
        </w:rP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823E02">
      <w:pPr>
        <w:numPr>
          <w:ilvl w:val="0"/>
          <w:numId w:val="12"/>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654E8">
        <w:rPr>
          <w:rFonts w:ascii="Tahoma" w:eastAsia="Times New Roman" w:hAnsi="Tahoma" w:cs="Tahoma"/>
          <w:sz w:val="20"/>
          <w:szCs w:val="20"/>
        </w:rPr>
        <w:t xml:space="preserve">Anna </w:t>
      </w:r>
      <w:proofErr w:type="spellStart"/>
      <w:r w:rsidR="00B654E8">
        <w:rPr>
          <w:rFonts w:ascii="Tahoma" w:eastAsia="Times New Roman" w:hAnsi="Tahoma" w:cs="Tahoma"/>
          <w:sz w:val="20"/>
          <w:szCs w:val="20"/>
        </w:rPr>
        <w:t>Predko</w:t>
      </w:r>
      <w:proofErr w:type="spellEnd"/>
      <w:r w:rsidR="00B654E8">
        <w:rPr>
          <w:rFonts w:ascii="Tahoma" w:eastAsia="Times New Roman" w:hAnsi="Tahoma" w:cs="Tahoma"/>
          <w:sz w:val="20"/>
          <w:szCs w:val="20"/>
        </w:rPr>
        <w:t xml:space="preserve"> - Maliszewska</w:t>
      </w:r>
      <w:r w:rsidR="00BB554A">
        <w:rPr>
          <w:rFonts w:ascii="Tahoma" w:eastAsia="Times New Roman" w:hAnsi="Tahoma" w:cs="Tahoma"/>
          <w:sz w:val="20"/>
          <w:szCs w:val="20"/>
        </w:rPr>
        <w:t>, a</w:t>
      </w:r>
      <w:r w:rsidR="00203028">
        <w:rPr>
          <w:rFonts w:ascii="Tahoma" w:eastAsia="Times New Roman" w:hAnsi="Tahoma" w:cs="Tahoma"/>
          <w:sz w:val="20"/>
          <w:szCs w:val="20"/>
        </w:rPr>
        <w:t>dres e-mail a.predko@dbajodane.pl , nr. tel. 500 533 355</w:t>
      </w:r>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8B43B7">
        <w:rPr>
          <w:rFonts w:ascii="Tahoma" w:eastAsia="Times New Roman" w:hAnsi="Tahoma" w:cs="Tahoma"/>
          <w:b/>
          <w:sz w:val="20"/>
          <w:szCs w:val="20"/>
        </w:rPr>
        <w:t>15</w:t>
      </w:r>
      <w:r w:rsidRPr="00C82E5D">
        <w:rPr>
          <w:rFonts w:ascii="Tahoma" w:eastAsia="Times New Roman" w:hAnsi="Tahoma" w:cs="Tahoma"/>
          <w:b/>
          <w:sz w:val="20"/>
          <w:szCs w:val="20"/>
        </w:rPr>
        <w:t>/ZP/2021–</w:t>
      </w:r>
      <w:r w:rsidR="00203028">
        <w:rPr>
          <w:rFonts w:ascii="Tahoma" w:eastAsia="Times New Roman" w:hAnsi="Tahoma" w:cs="Tahoma"/>
          <w:b/>
          <w:sz w:val="20"/>
          <w:szCs w:val="20"/>
        </w:rPr>
        <w:t xml:space="preserve">Dostawa </w:t>
      </w:r>
      <w:r w:rsidR="00203028">
        <w:rPr>
          <w:rFonts w:ascii="Tahoma" w:eastAsia="Times New Roman" w:hAnsi="Tahoma" w:cs="Tahoma"/>
          <w:b/>
          <w:sz w:val="20"/>
          <w:szCs w:val="20"/>
        </w:rPr>
        <w:lastRenderedPageBreak/>
        <w:t>energii elektrycznej dla</w:t>
      </w:r>
      <w:r w:rsidR="00D200BD">
        <w:rPr>
          <w:rFonts w:ascii="Tahoma" w:eastAsia="Times New Roman" w:hAnsi="Tahoma" w:cs="Tahoma"/>
          <w:b/>
          <w:sz w:val="20"/>
          <w:szCs w:val="20"/>
        </w:rPr>
        <w:t xml:space="preserve"> </w:t>
      </w:r>
      <w:r w:rsidR="0075026C">
        <w:rPr>
          <w:rFonts w:ascii="Tahoma" w:hAnsi="Tahoma" w:cs="Tahoma"/>
          <w:b/>
          <w:bCs/>
          <w:sz w:val="20"/>
          <w:szCs w:val="20"/>
        </w:rPr>
        <w:t>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r w:rsidR="002C2C4F">
        <w:rPr>
          <w:rFonts w:ascii="Tahoma" w:eastAsia="Times New Roman" w:hAnsi="Tahoma" w:cs="Tahoma"/>
          <w:sz w:val="20"/>
          <w:szCs w:val="20"/>
        </w:rPr>
        <w:t xml:space="preserve"> z mo</w:t>
      </w:r>
      <w:r w:rsidR="00203028">
        <w:rPr>
          <w:rFonts w:ascii="Tahoma" w:eastAsia="Times New Roman" w:hAnsi="Tahoma" w:cs="Tahoma"/>
          <w:sz w:val="20"/>
          <w:szCs w:val="20"/>
        </w:rPr>
        <w:t>żliwością negocjacji</w:t>
      </w:r>
      <w:r w:rsidRPr="00C82E5D">
        <w:rPr>
          <w:rFonts w:ascii="Tahoma" w:eastAsia="Times New Roman" w:hAnsi="Tahoma" w:cs="Tahoma"/>
          <w:sz w:val="20"/>
          <w:szCs w:val="20"/>
        </w:rPr>
        <w:t>;</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823E02">
      <w:pPr>
        <w:numPr>
          <w:ilvl w:val="0"/>
          <w:numId w:val="13"/>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823E02">
      <w:pPr>
        <w:numPr>
          <w:ilvl w:val="0"/>
          <w:numId w:val="14"/>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823E02">
      <w:pPr>
        <w:numPr>
          <w:ilvl w:val="0"/>
          <w:numId w:val="13"/>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823E02">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w:t>
      </w:r>
      <w:r w:rsidRPr="00C82E5D">
        <w:rPr>
          <w:rFonts w:ascii="Tahoma" w:eastAsia="Times New Roman" w:hAnsi="Tahoma" w:cs="Tahoma"/>
          <w:i/>
          <w:sz w:val="20"/>
          <w:szCs w:val="20"/>
        </w:rPr>
        <w:lastRenderedPageBreak/>
        <w:t>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823E02">
      <w:pPr>
        <w:widowControl w:val="0"/>
        <w:numPr>
          <w:ilvl w:val="0"/>
          <w:numId w:val="16"/>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823E02">
      <w:pPr>
        <w:widowControl w:val="0"/>
        <w:numPr>
          <w:ilvl w:val="0"/>
          <w:numId w:val="16"/>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4D1E64" w:rsidP="00823E02">
      <w:pPr>
        <w:numPr>
          <w:ilvl w:val="0"/>
          <w:numId w:val="16"/>
        </w:numPr>
        <w:spacing w:after="0" w:line="360" w:lineRule="auto"/>
        <w:jc w:val="both"/>
        <w:rPr>
          <w:rFonts w:ascii="Tahoma" w:eastAsia="Arial" w:hAnsi="Tahoma" w:cs="Tahoma"/>
          <w:sz w:val="20"/>
          <w:szCs w:val="20"/>
        </w:rPr>
      </w:pPr>
      <w:r>
        <w:rPr>
          <w:rFonts w:ascii="Tahoma" w:hAnsi="Tahoma" w:cs="Tahoma"/>
          <w:sz w:val="20"/>
          <w:szCs w:val="20"/>
        </w:rPr>
        <w:t>Zamawiający  przewiduje stosowanie dynamicznego systemu zakupu usług</w:t>
      </w:r>
      <w:r w:rsidR="003E28A7" w:rsidRPr="00C82E5D">
        <w:rPr>
          <w:rFonts w:ascii="Tahoma" w:hAnsi="Tahoma" w:cs="Tahoma"/>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w:t>
      </w:r>
      <w:r w:rsidRPr="00E4687F">
        <w:rPr>
          <w:rFonts w:ascii="Tahoma" w:hAnsi="Tahoma" w:cs="Tahoma"/>
          <w:sz w:val="20"/>
          <w:szCs w:val="20"/>
        </w:rPr>
        <w:t>przewiduje</w:t>
      </w:r>
      <w:r w:rsidRPr="00C82E5D">
        <w:rPr>
          <w:rFonts w:ascii="Tahoma" w:hAnsi="Tahoma" w:cs="Tahoma"/>
          <w:sz w:val="20"/>
          <w:szCs w:val="20"/>
        </w:rPr>
        <w:t xml:space="preserve"> </w:t>
      </w:r>
      <w:r w:rsidR="00203028">
        <w:rPr>
          <w:rFonts w:ascii="Tahoma" w:hAnsi="Tahoma" w:cs="Tahoma"/>
          <w:sz w:val="20"/>
          <w:szCs w:val="20"/>
        </w:rPr>
        <w:t xml:space="preserve">możliwość </w:t>
      </w:r>
      <w:r w:rsidRPr="00C82E5D">
        <w:rPr>
          <w:rFonts w:ascii="Tahoma" w:hAnsi="Tahoma" w:cs="Tahoma"/>
          <w:sz w:val="20"/>
          <w:szCs w:val="20"/>
        </w:rPr>
        <w:t>wyboru najkorz</w:t>
      </w:r>
      <w:r w:rsidR="00203028">
        <w:rPr>
          <w:rFonts w:ascii="Tahoma" w:hAnsi="Tahoma" w:cs="Tahoma"/>
          <w:sz w:val="20"/>
          <w:szCs w:val="20"/>
        </w:rPr>
        <w:t xml:space="preserve">ystniejszej oferty z przeprowadzeniem </w:t>
      </w:r>
      <w:r w:rsidRPr="00C82E5D">
        <w:rPr>
          <w:rFonts w:ascii="Tahoma" w:hAnsi="Tahoma" w:cs="Tahoma"/>
          <w:sz w:val="20"/>
          <w:szCs w:val="20"/>
        </w:rPr>
        <w:t>negocjacji.</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w:t>
      </w:r>
      <w:r w:rsidR="004D1E64">
        <w:rPr>
          <w:rFonts w:ascii="Tahoma" w:eastAsiaTheme="minorHAnsi" w:hAnsi="Tahoma" w:cs="Tahoma"/>
          <w:bCs/>
          <w:color w:val="000000"/>
          <w:sz w:val="20"/>
          <w:szCs w:val="20"/>
        </w:rPr>
        <w:t>ści składania ofert częściowych.</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 xml:space="preserve">Zamawiający nie wymaga złożenia oferty </w:t>
      </w:r>
      <w:r w:rsidR="004D1E64">
        <w:rPr>
          <w:rFonts w:ascii="Tahoma" w:eastAsiaTheme="minorHAnsi" w:hAnsi="Tahoma" w:cs="Tahoma"/>
          <w:bCs/>
          <w:color w:val="000000"/>
          <w:sz w:val="20"/>
          <w:szCs w:val="20"/>
        </w:rPr>
        <w:t>w postaci katalogu</w:t>
      </w:r>
      <w:r w:rsidRPr="00C82E5D">
        <w:rPr>
          <w:rFonts w:ascii="Tahoma" w:eastAsiaTheme="minorHAnsi" w:hAnsi="Tahoma" w:cs="Tahoma"/>
          <w:bCs/>
          <w:color w:val="000000"/>
          <w:sz w:val="20"/>
          <w:szCs w:val="20"/>
        </w:rPr>
        <w:t xml:space="preserve">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203028">
        <w:rPr>
          <w:rFonts w:ascii="Tahoma" w:hAnsi="Tahoma" w:cs="Tahoma"/>
          <w:b/>
          <w:bCs/>
          <w:sz w:val="20"/>
          <w:szCs w:val="20"/>
        </w:rPr>
        <w:t>Dostawa energii elektrycznej dla</w:t>
      </w:r>
      <w:r w:rsidR="006B32C7">
        <w:rPr>
          <w:rFonts w:ascii="Tahoma" w:hAnsi="Tahoma" w:cs="Tahoma"/>
          <w:b/>
          <w:bCs/>
          <w:sz w:val="20"/>
          <w:szCs w:val="20"/>
        </w:rPr>
        <w:t xml:space="preserve"> Samodzielnego Publicznego Zakładu Opieki Zdrowotnej w Augustowie</w:t>
      </w:r>
      <w:r w:rsidRPr="00C82E5D">
        <w:rPr>
          <w:rFonts w:ascii="Tahoma" w:hAnsi="Tahoma" w:cs="Tahoma"/>
          <w:b/>
          <w:sz w:val="20"/>
          <w:szCs w:val="20"/>
        </w:rPr>
        <w:t xml:space="preserve"> </w:t>
      </w:r>
      <w:r w:rsidR="00203028">
        <w:rPr>
          <w:rFonts w:ascii="Tahoma" w:hAnsi="Tahoma" w:cs="Tahoma"/>
          <w:b/>
          <w:i/>
          <w:color w:val="000000"/>
          <w:sz w:val="20"/>
          <w:szCs w:val="20"/>
        </w:rPr>
        <w:t>numer postępowania 15</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E1962" w:rsidRDefault="003E28A7" w:rsidP="000902DC">
      <w:pPr>
        <w:pStyle w:val="Akapitzlist"/>
        <w:numPr>
          <w:ilvl w:val="6"/>
          <w:numId w:val="19"/>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p w:rsidR="00CE1962" w:rsidRDefault="00CE1962" w:rsidP="00CE1962">
      <w:pPr>
        <w:pStyle w:val="Akapitzlist"/>
        <w:pBdr>
          <w:top w:val="nil"/>
          <w:left w:val="nil"/>
          <w:bottom w:val="nil"/>
          <w:right w:val="nil"/>
          <w:between w:val="nil"/>
        </w:pBdr>
        <w:spacing w:line="360" w:lineRule="auto"/>
        <w:ind w:left="567"/>
        <w:jc w:val="both"/>
        <w:rPr>
          <w:rFonts w:ascii="Tahoma" w:hAnsi="Tahoma" w:cs="Tahoma"/>
          <w:color w:val="000000"/>
          <w:spacing w:val="-4"/>
        </w:rPr>
      </w:pPr>
      <w:r>
        <w:rPr>
          <w:rFonts w:ascii="Tahoma" w:hAnsi="Tahoma" w:cs="Tahoma"/>
          <w:color w:val="000000"/>
          <w:spacing w:val="-4"/>
        </w:rPr>
        <w:t>Cena netto :    ………………………………… zł ( słownie : ………………………. zł )</w:t>
      </w:r>
    </w:p>
    <w:p w:rsidR="00CE1962" w:rsidRDefault="00CE1962" w:rsidP="00CE1962">
      <w:pPr>
        <w:pStyle w:val="Akapitzlist"/>
        <w:pBdr>
          <w:top w:val="nil"/>
          <w:left w:val="nil"/>
          <w:bottom w:val="nil"/>
          <w:right w:val="nil"/>
          <w:between w:val="nil"/>
        </w:pBdr>
        <w:spacing w:line="360" w:lineRule="auto"/>
        <w:ind w:left="567"/>
        <w:jc w:val="both"/>
        <w:rPr>
          <w:rFonts w:ascii="Tahoma" w:hAnsi="Tahoma" w:cs="Tahoma"/>
          <w:color w:val="000000"/>
          <w:spacing w:val="-4"/>
        </w:rPr>
      </w:pPr>
      <w:r>
        <w:rPr>
          <w:rFonts w:ascii="Tahoma" w:hAnsi="Tahoma" w:cs="Tahoma"/>
          <w:color w:val="000000"/>
          <w:spacing w:val="-4"/>
        </w:rPr>
        <w:t>Cena brutto : …………………………………. zł ( słownie : ……………………….. zł )</w:t>
      </w:r>
    </w:p>
    <w:p w:rsidR="00956BF5" w:rsidRPr="00BF2F8D" w:rsidRDefault="00956BF5" w:rsidP="00956BF5">
      <w:pPr>
        <w:tabs>
          <w:tab w:val="left" w:pos="284"/>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sz w:val="20"/>
          <w:szCs w:val="20"/>
        </w:rPr>
        <w:t xml:space="preserve">Uśredniona cena jednostkowa za 1 kWh brutto dostarczanej energii elektrycznej: ……………….. zł (słownie złotych …………………………………………….………… 00/100), na którą składają się: </w:t>
      </w:r>
    </w:p>
    <w:p w:rsidR="00956BF5" w:rsidRPr="00BF2F8D" w:rsidRDefault="00956BF5"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uśredniona cena jednostkowa netto za 1 kWh  energii dostarczanej: ………………….. zł (słownie złotych ……………………………………………….………… 00/100)</w:t>
      </w:r>
    </w:p>
    <w:p w:rsidR="00956BF5" w:rsidRPr="00BF2F8D" w:rsidRDefault="00956BF5"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podatek VAT (23%) : ………………. zł (słownie złotych ……………………………. 00/100) </w:t>
      </w:r>
    </w:p>
    <w:p w:rsidR="00956BF5" w:rsidRPr="00BF2F8D" w:rsidRDefault="00956BF5" w:rsidP="00956BF5">
      <w:pPr>
        <w:tabs>
          <w:tab w:val="left" w:pos="284"/>
        </w:tabs>
        <w:overflowPunct w:val="0"/>
        <w:autoSpaceDE w:val="0"/>
        <w:autoSpaceDN w:val="0"/>
        <w:adjustRightInd w:val="0"/>
        <w:spacing w:line="280" w:lineRule="atLeast"/>
        <w:ind w:left="284"/>
        <w:textAlignment w:val="baseline"/>
        <w:rPr>
          <w:rFonts w:ascii="Tahoma" w:hAnsi="Tahoma" w:cs="Tahoma"/>
          <w:sz w:val="20"/>
          <w:szCs w:val="20"/>
        </w:rPr>
      </w:pPr>
    </w:p>
    <w:p w:rsidR="00956BF5" w:rsidRPr="00CA0D8D" w:rsidRDefault="00956BF5" w:rsidP="00CE1962">
      <w:pPr>
        <w:pStyle w:val="Akapitzlist"/>
        <w:pBdr>
          <w:top w:val="nil"/>
          <w:left w:val="nil"/>
          <w:bottom w:val="nil"/>
          <w:right w:val="nil"/>
          <w:between w:val="nil"/>
        </w:pBdr>
        <w:spacing w:line="360" w:lineRule="auto"/>
        <w:ind w:left="567"/>
        <w:jc w:val="both"/>
        <w:rPr>
          <w:rFonts w:ascii="Tahoma" w:hAnsi="Tahoma" w:cs="Tahoma"/>
          <w:b/>
        </w:rPr>
      </w:pPr>
    </w:p>
    <w:tbl>
      <w:tblPr>
        <w:tblW w:w="813" w:type="dxa"/>
        <w:tblInd w:w="70" w:type="dxa"/>
        <w:tblLayout w:type="fixed"/>
        <w:tblCellMar>
          <w:left w:w="70" w:type="dxa"/>
          <w:right w:w="70" w:type="dxa"/>
        </w:tblCellMar>
        <w:tblLook w:val="04A0" w:firstRow="1" w:lastRow="0" w:firstColumn="1" w:lastColumn="0" w:noHBand="0" w:noVBand="1"/>
      </w:tblPr>
      <w:tblGrid>
        <w:gridCol w:w="813"/>
      </w:tblGrid>
      <w:tr w:rsidR="004365F3" w:rsidRPr="00CA0D8D" w:rsidTr="00CE1962">
        <w:trPr>
          <w:trHeight w:val="970"/>
        </w:trPr>
        <w:tc>
          <w:tcPr>
            <w:tcW w:w="813" w:type="dxa"/>
            <w:tcBorders>
              <w:top w:val="nil"/>
              <w:left w:val="nil"/>
              <w:bottom w:val="nil"/>
              <w:right w:val="nil"/>
            </w:tcBorders>
            <w:shd w:val="clear" w:color="auto" w:fill="auto"/>
            <w:noWrap/>
            <w:vAlign w:val="bottom"/>
            <w:hideMark/>
          </w:tcPr>
          <w:p w:rsidR="004365F3" w:rsidRPr="00CA0D8D" w:rsidRDefault="004365F3" w:rsidP="00CA0D8D">
            <w:pPr>
              <w:spacing w:after="0" w:line="240" w:lineRule="auto"/>
              <w:rPr>
                <w:rFonts w:ascii="Arial CE" w:eastAsia="Times New Roman" w:hAnsi="Arial CE"/>
                <w:sz w:val="20"/>
                <w:szCs w:val="20"/>
                <w:lang w:eastAsia="pl-PL"/>
              </w:rPr>
            </w:pPr>
          </w:p>
        </w:tc>
      </w:tr>
      <w:tr w:rsidR="004365F3" w:rsidRPr="00CA0D8D" w:rsidTr="00CE1962">
        <w:trPr>
          <w:trHeight w:val="262"/>
        </w:trPr>
        <w:tc>
          <w:tcPr>
            <w:tcW w:w="813" w:type="dxa"/>
            <w:tcBorders>
              <w:top w:val="nil"/>
              <w:left w:val="nil"/>
              <w:bottom w:val="nil"/>
              <w:right w:val="nil"/>
            </w:tcBorders>
            <w:shd w:val="clear" w:color="auto" w:fill="auto"/>
            <w:vAlign w:val="bottom"/>
          </w:tcPr>
          <w:p w:rsidR="004365F3" w:rsidRPr="00CA0D8D" w:rsidRDefault="004365F3" w:rsidP="00CA0D8D">
            <w:pPr>
              <w:spacing w:after="0" w:line="240" w:lineRule="auto"/>
              <w:rPr>
                <w:rFonts w:ascii="Tahoma" w:eastAsia="Times New Roman" w:hAnsi="Tahoma" w:cs="Tahoma"/>
                <w:sz w:val="20"/>
                <w:szCs w:val="20"/>
                <w:lang w:eastAsia="pl-PL"/>
              </w:rPr>
            </w:pPr>
          </w:p>
        </w:tc>
      </w:tr>
      <w:tr w:rsidR="004365F3" w:rsidRPr="00CA0D8D" w:rsidTr="00CE1962">
        <w:trPr>
          <w:trHeight w:val="262"/>
        </w:trPr>
        <w:tc>
          <w:tcPr>
            <w:tcW w:w="813" w:type="dxa"/>
            <w:tcBorders>
              <w:top w:val="nil"/>
              <w:left w:val="nil"/>
              <w:bottom w:val="nil"/>
              <w:right w:val="nil"/>
            </w:tcBorders>
            <w:shd w:val="clear" w:color="auto" w:fill="auto"/>
            <w:vAlign w:val="bottom"/>
          </w:tcPr>
          <w:p w:rsidR="004365F3" w:rsidRPr="00CA0D8D" w:rsidRDefault="004365F3" w:rsidP="00CA0D8D">
            <w:pPr>
              <w:spacing w:after="0" w:line="240" w:lineRule="auto"/>
              <w:rPr>
                <w:rFonts w:ascii="Tahoma" w:eastAsia="Times New Roman" w:hAnsi="Tahoma" w:cs="Tahoma"/>
                <w:sz w:val="20"/>
                <w:szCs w:val="20"/>
                <w:lang w:eastAsia="pl-PL"/>
              </w:rPr>
            </w:pPr>
          </w:p>
        </w:tc>
      </w:tr>
    </w:tbl>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3E28A7" w:rsidRPr="00C82E5D" w:rsidRDefault="003E28A7" w:rsidP="000902DC">
      <w:pPr>
        <w:pStyle w:val="Akapitzlist"/>
        <w:numPr>
          <w:ilvl w:val="6"/>
          <w:numId w:val="19"/>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586765" w:rsidRDefault="00586765" w:rsidP="00C82E5D">
      <w:pPr>
        <w:spacing w:line="360" w:lineRule="auto"/>
        <w:jc w:val="right"/>
        <w:rPr>
          <w:rFonts w:ascii="Tahoma" w:hAnsi="Tahoma" w:cs="Tahoma"/>
          <w:b/>
          <w:sz w:val="20"/>
          <w:szCs w:val="20"/>
        </w:rPr>
      </w:pPr>
    </w:p>
    <w:p w:rsidR="00586765" w:rsidRPr="004D1E64" w:rsidRDefault="004D1E64" w:rsidP="004D1E64">
      <w:pPr>
        <w:spacing w:line="360" w:lineRule="auto"/>
        <w:rPr>
          <w:rFonts w:ascii="Tahoma" w:hAnsi="Tahoma" w:cs="Tahoma"/>
          <w:sz w:val="16"/>
          <w:szCs w:val="16"/>
        </w:rPr>
      </w:pPr>
      <w:r w:rsidRPr="004D1E64">
        <w:rPr>
          <w:rFonts w:ascii="Tahoma" w:hAnsi="Tahoma" w:cs="Tahoma"/>
          <w:sz w:val="16"/>
          <w:szCs w:val="16"/>
        </w:rPr>
        <w:lastRenderedPageBreak/>
        <w:t>………………………..</w:t>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t>……………………………</w:t>
      </w:r>
      <w:r>
        <w:rPr>
          <w:rFonts w:ascii="Tahoma" w:hAnsi="Tahoma" w:cs="Tahoma"/>
          <w:sz w:val="16"/>
          <w:szCs w:val="16"/>
        </w:rPr>
        <w:t>……………………..</w:t>
      </w:r>
    </w:p>
    <w:p w:rsidR="004D1E64" w:rsidRPr="004D1E64" w:rsidRDefault="004D1E64" w:rsidP="004D1E64">
      <w:pPr>
        <w:spacing w:line="360" w:lineRule="auto"/>
        <w:rPr>
          <w:rFonts w:ascii="Tahoma" w:hAnsi="Tahoma" w:cs="Tahoma"/>
          <w:i/>
          <w:sz w:val="16"/>
          <w:szCs w:val="16"/>
        </w:rPr>
      </w:pPr>
      <w:r w:rsidRPr="004D1E64">
        <w:rPr>
          <w:rFonts w:ascii="Tahoma" w:hAnsi="Tahoma" w:cs="Tahoma"/>
          <w:i/>
          <w:sz w:val="16"/>
          <w:szCs w:val="16"/>
        </w:rPr>
        <w:t xml:space="preserve">Data </w:t>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t>podpis upoważnionego przedstawiciela</w:t>
      </w: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CE1962" w:rsidRDefault="00CE1962" w:rsidP="00C82E5D">
      <w:pPr>
        <w:spacing w:line="360" w:lineRule="auto"/>
        <w:jc w:val="right"/>
        <w:rPr>
          <w:rFonts w:ascii="Tahoma" w:hAnsi="Tahoma" w:cs="Tahoma"/>
          <w:b/>
          <w:sz w:val="20"/>
          <w:szCs w:val="20"/>
        </w:rPr>
      </w:pPr>
    </w:p>
    <w:p w:rsidR="00A63CA6" w:rsidRDefault="00A63CA6" w:rsidP="00621DAE">
      <w:pPr>
        <w:spacing w:line="360" w:lineRule="auto"/>
        <w:ind w:left="5664" w:firstLine="708"/>
        <w:rPr>
          <w:rFonts w:ascii="Tahoma" w:hAnsi="Tahoma" w:cs="Tahoma"/>
          <w:b/>
          <w:sz w:val="20"/>
          <w:szCs w:val="20"/>
        </w:rPr>
        <w:sectPr w:rsidR="00A63CA6" w:rsidSect="00437A9B">
          <w:footerReference w:type="default" r:id="rId16"/>
          <w:footerReference w:type="first" r:id="rId17"/>
          <w:pgSz w:w="11906" w:h="16838"/>
          <w:pgMar w:top="1417" w:right="1417" w:bottom="1417" w:left="1417" w:header="708" w:footer="708" w:gutter="0"/>
          <w:cols w:space="708"/>
          <w:titlePg/>
          <w:docGrid w:linePitch="360"/>
        </w:sectPr>
      </w:pPr>
    </w:p>
    <w:p w:rsidR="00586765" w:rsidRDefault="00621DAE" w:rsidP="00621DAE">
      <w:pPr>
        <w:spacing w:line="360" w:lineRule="auto"/>
        <w:ind w:left="5664" w:firstLine="708"/>
        <w:rPr>
          <w:rFonts w:ascii="Tahoma" w:hAnsi="Tahoma" w:cs="Tahoma"/>
          <w:b/>
          <w:sz w:val="20"/>
          <w:szCs w:val="20"/>
        </w:rPr>
      </w:pPr>
      <w:r>
        <w:rPr>
          <w:rFonts w:ascii="Tahoma" w:hAnsi="Tahoma" w:cs="Tahoma"/>
          <w:b/>
          <w:sz w:val="20"/>
          <w:szCs w:val="20"/>
        </w:rPr>
        <w:lastRenderedPageBreak/>
        <w:t>Załącznik nr 2</w:t>
      </w:r>
    </w:p>
    <w:p w:rsidR="00A63CA6" w:rsidRDefault="00A63CA6" w:rsidP="00A63CA6">
      <w:pPr>
        <w:spacing w:line="280" w:lineRule="atLeast"/>
        <w:ind w:firstLine="12616"/>
        <w:outlineLvl w:val="0"/>
        <w:rPr>
          <w:rFonts w:ascii="Times New Roman" w:hAnsi="Times New Roman"/>
          <w:b/>
          <w:sz w:val="20"/>
          <w:szCs w:val="20"/>
        </w:rPr>
      </w:pPr>
    </w:p>
    <w:p w:rsidR="00A63CA6" w:rsidRDefault="00A63CA6" w:rsidP="00A63CA6">
      <w:pPr>
        <w:spacing w:line="280" w:lineRule="atLeast"/>
        <w:jc w:val="center"/>
        <w:rPr>
          <w:rFonts w:ascii="Times New Roman" w:hAnsi="Times New Roman"/>
          <w:b/>
          <w:spacing w:val="20"/>
          <w:szCs w:val="20"/>
          <w:lang w:val="de-DE"/>
        </w:rPr>
      </w:pPr>
    </w:p>
    <w:tbl>
      <w:tblPr>
        <w:tblpPr w:leftFromText="141" w:rightFromText="141" w:vertAnchor="text" w:horzAnchor="margin" w:tblpXSpec="center" w:tblpY="354"/>
        <w:tblW w:w="15645" w:type="dxa"/>
        <w:tblLayout w:type="fixed"/>
        <w:tblCellMar>
          <w:left w:w="70" w:type="dxa"/>
          <w:right w:w="70" w:type="dxa"/>
        </w:tblCellMar>
        <w:tblLook w:val="04A0" w:firstRow="1" w:lastRow="0" w:firstColumn="1" w:lastColumn="0" w:noHBand="0" w:noVBand="1"/>
      </w:tblPr>
      <w:tblGrid>
        <w:gridCol w:w="406"/>
        <w:gridCol w:w="1595"/>
        <w:gridCol w:w="1081"/>
        <w:gridCol w:w="1081"/>
        <w:gridCol w:w="675"/>
        <w:gridCol w:w="850"/>
        <w:gridCol w:w="905"/>
        <w:gridCol w:w="1080"/>
        <w:gridCol w:w="1134"/>
        <w:gridCol w:w="784"/>
        <w:gridCol w:w="820"/>
        <w:gridCol w:w="806"/>
        <w:gridCol w:w="660"/>
        <w:gridCol w:w="700"/>
        <w:gridCol w:w="908"/>
        <w:gridCol w:w="1080"/>
        <w:gridCol w:w="1080"/>
      </w:tblGrid>
      <w:tr w:rsidR="004C01E8" w:rsidTr="004C01E8">
        <w:trPr>
          <w:trHeight w:val="600"/>
        </w:trPr>
        <w:tc>
          <w:tcPr>
            <w:tcW w:w="406" w:type="dxa"/>
            <w:vAlign w:val="center"/>
            <w:hideMark/>
          </w:tcPr>
          <w:p w:rsidR="004C01E8" w:rsidRDefault="004C01E8" w:rsidP="004C01E8">
            <w:pPr>
              <w:rPr>
                <w:sz w:val="20"/>
                <w:szCs w:val="20"/>
                <w:lang w:eastAsia="pl-PL"/>
              </w:rPr>
            </w:pPr>
          </w:p>
        </w:tc>
        <w:tc>
          <w:tcPr>
            <w:tcW w:w="1595" w:type="dxa"/>
            <w:vAlign w:val="center"/>
            <w:hideMark/>
          </w:tcPr>
          <w:p w:rsidR="004C01E8" w:rsidRDefault="004C01E8" w:rsidP="004C01E8">
            <w:pPr>
              <w:rPr>
                <w:sz w:val="20"/>
                <w:szCs w:val="20"/>
                <w:lang w:eastAsia="pl-PL"/>
              </w:rPr>
            </w:pPr>
          </w:p>
        </w:tc>
        <w:tc>
          <w:tcPr>
            <w:tcW w:w="6806" w:type="dxa"/>
            <w:gridSpan w:val="7"/>
            <w:tcBorders>
              <w:top w:val="single" w:sz="8" w:space="0" w:color="auto"/>
              <w:left w:val="single" w:sz="8" w:space="0" w:color="auto"/>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Adres obiektu </w:t>
            </w:r>
          </w:p>
        </w:tc>
        <w:tc>
          <w:tcPr>
            <w:tcW w:w="1604" w:type="dxa"/>
            <w:gridSpan w:val="2"/>
            <w:tcBorders>
              <w:top w:val="single" w:sz="8" w:space="0" w:color="auto"/>
              <w:left w:val="nil"/>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Parametry dystrybucyjne </w:t>
            </w:r>
          </w:p>
        </w:tc>
        <w:tc>
          <w:tcPr>
            <w:tcW w:w="3074" w:type="dxa"/>
            <w:gridSpan w:val="4"/>
            <w:tcBorders>
              <w:top w:val="single" w:sz="8" w:space="0" w:color="auto"/>
              <w:left w:val="nil"/>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Szacunkowe zużycie energii elektrycznej</w:t>
            </w:r>
            <w:r>
              <w:rPr>
                <w:rFonts w:ascii="Times New Roman" w:eastAsia="Times New Roman" w:hAnsi="Times New Roman"/>
                <w:color w:val="000000"/>
                <w:sz w:val="18"/>
                <w:szCs w:val="18"/>
                <w:lang w:eastAsia="pl-PL"/>
              </w:rPr>
              <w:br/>
              <w:t>w okresie trwania umowy [</w:t>
            </w:r>
            <w:proofErr w:type="spellStart"/>
            <w:r>
              <w:rPr>
                <w:rFonts w:ascii="Times New Roman" w:eastAsia="Times New Roman" w:hAnsi="Times New Roman"/>
                <w:color w:val="000000"/>
                <w:sz w:val="18"/>
                <w:szCs w:val="18"/>
                <w:lang w:eastAsia="pl-PL"/>
              </w:rPr>
              <w:t>MWh</w:t>
            </w:r>
            <w:proofErr w:type="spellEnd"/>
            <w:r>
              <w:rPr>
                <w:rFonts w:ascii="Times New Roman" w:eastAsia="Times New Roman" w:hAnsi="Times New Roman"/>
                <w:color w:val="000000"/>
                <w:sz w:val="18"/>
                <w:szCs w:val="18"/>
                <w:lang w:eastAsia="pl-PL"/>
              </w:rPr>
              <w:t>]</w:t>
            </w:r>
          </w:p>
        </w:tc>
        <w:tc>
          <w:tcPr>
            <w:tcW w:w="2160" w:type="dxa"/>
            <w:gridSpan w:val="2"/>
            <w:tcBorders>
              <w:top w:val="single" w:sz="8" w:space="0" w:color="auto"/>
              <w:left w:val="nil"/>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Okres dostaw</w:t>
            </w:r>
          </w:p>
        </w:tc>
      </w:tr>
      <w:tr w:rsidR="004C01E8" w:rsidTr="004C01E8">
        <w:trPr>
          <w:trHeight w:val="600"/>
        </w:trPr>
        <w:tc>
          <w:tcPr>
            <w:tcW w:w="406" w:type="dxa"/>
            <w:tcBorders>
              <w:top w:val="single" w:sz="4" w:space="0" w:color="auto"/>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L.p.</w:t>
            </w:r>
          </w:p>
        </w:tc>
        <w:tc>
          <w:tcPr>
            <w:tcW w:w="1595" w:type="dxa"/>
            <w:tcBorders>
              <w:top w:val="single" w:sz="4" w:space="0" w:color="auto"/>
              <w:left w:val="nil"/>
              <w:bottom w:val="single" w:sz="8" w:space="0" w:color="auto"/>
              <w:right w:val="nil"/>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Nazwa obiektu</w:t>
            </w:r>
          </w:p>
        </w:tc>
        <w:tc>
          <w:tcPr>
            <w:tcW w:w="1081"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Miejscowość</w:t>
            </w:r>
          </w:p>
        </w:tc>
        <w:tc>
          <w:tcPr>
            <w:tcW w:w="1081"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Ulica</w:t>
            </w:r>
          </w:p>
        </w:tc>
        <w:tc>
          <w:tcPr>
            <w:tcW w:w="675"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Numer</w:t>
            </w:r>
          </w:p>
        </w:tc>
        <w:tc>
          <w:tcPr>
            <w:tcW w:w="85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Kod</w:t>
            </w:r>
          </w:p>
        </w:tc>
        <w:tc>
          <w:tcPr>
            <w:tcW w:w="905"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Poczta</w:t>
            </w:r>
          </w:p>
        </w:tc>
        <w:tc>
          <w:tcPr>
            <w:tcW w:w="108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Numer</w:t>
            </w:r>
            <w:r>
              <w:rPr>
                <w:rFonts w:ascii="Times New Roman" w:eastAsia="Times New Roman" w:hAnsi="Times New Roman"/>
                <w:color w:val="000000"/>
                <w:sz w:val="18"/>
                <w:szCs w:val="18"/>
                <w:lang w:eastAsia="pl-PL"/>
              </w:rPr>
              <w:br/>
              <w:t xml:space="preserve">ewidencyjny </w:t>
            </w:r>
          </w:p>
        </w:tc>
        <w:tc>
          <w:tcPr>
            <w:tcW w:w="1134"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Numer</w:t>
            </w:r>
            <w:r>
              <w:rPr>
                <w:rFonts w:ascii="Times New Roman" w:eastAsia="Times New Roman" w:hAnsi="Times New Roman"/>
                <w:color w:val="000000"/>
                <w:sz w:val="18"/>
                <w:szCs w:val="18"/>
                <w:lang w:eastAsia="pl-PL"/>
              </w:rPr>
              <w:br/>
              <w:t xml:space="preserve">licznika </w:t>
            </w:r>
          </w:p>
        </w:tc>
        <w:tc>
          <w:tcPr>
            <w:tcW w:w="784"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Moc</w:t>
            </w:r>
            <w:r>
              <w:rPr>
                <w:rFonts w:ascii="Times New Roman" w:eastAsia="Times New Roman" w:hAnsi="Times New Roman"/>
                <w:color w:val="000000"/>
                <w:sz w:val="18"/>
                <w:szCs w:val="18"/>
                <w:lang w:eastAsia="pl-PL"/>
              </w:rPr>
              <w:br/>
              <w:t>umowna</w:t>
            </w:r>
          </w:p>
        </w:tc>
        <w:tc>
          <w:tcPr>
            <w:tcW w:w="82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Grupa</w:t>
            </w:r>
            <w:r>
              <w:rPr>
                <w:rFonts w:ascii="Times New Roman" w:eastAsia="Times New Roman" w:hAnsi="Times New Roman"/>
                <w:color w:val="000000"/>
                <w:sz w:val="18"/>
                <w:szCs w:val="18"/>
                <w:lang w:eastAsia="pl-PL"/>
              </w:rPr>
              <w:br/>
              <w:t>taryfowa</w:t>
            </w:r>
          </w:p>
        </w:tc>
        <w:tc>
          <w:tcPr>
            <w:tcW w:w="806"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Strefa I </w:t>
            </w:r>
          </w:p>
        </w:tc>
        <w:tc>
          <w:tcPr>
            <w:tcW w:w="66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Strefa II </w:t>
            </w:r>
          </w:p>
        </w:tc>
        <w:tc>
          <w:tcPr>
            <w:tcW w:w="70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Strefa III </w:t>
            </w:r>
          </w:p>
        </w:tc>
        <w:tc>
          <w:tcPr>
            <w:tcW w:w="908"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Razem</w:t>
            </w:r>
          </w:p>
        </w:tc>
        <w:tc>
          <w:tcPr>
            <w:tcW w:w="108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Od</w:t>
            </w:r>
          </w:p>
        </w:tc>
        <w:tc>
          <w:tcPr>
            <w:tcW w:w="108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Do</w:t>
            </w:r>
          </w:p>
        </w:tc>
      </w:tr>
      <w:tr w:rsidR="004C01E8" w:rsidTr="004C01E8">
        <w:trPr>
          <w:trHeight w:val="402"/>
        </w:trPr>
        <w:tc>
          <w:tcPr>
            <w:tcW w:w="406"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595" w:type="dxa"/>
            <w:tcBorders>
              <w:top w:val="nil"/>
              <w:left w:val="nil"/>
              <w:bottom w:val="single" w:sz="8" w:space="0" w:color="auto"/>
              <w:right w:val="nil"/>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081"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081"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675"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85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905" w:type="dxa"/>
            <w:tcBorders>
              <w:top w:val="nil"/>
              <w:left w:val="nil"/>
              <w:bottom w:val="single" w:sz="8" w:space="0" w:color="auto"/>
              <w:right w:val="nil"/>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080"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134"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784" w:type="dxa"/>
            <w:tcBorders>
              <w:top w:val="nil"/>
              <w:left w:val="nil"/>
              <w:bottom w:val="single" w:sz="8" w:space="0" w:color="auto"/>
              <w:right w:val="single" w:sz="4" w:space="0" w:color="auto"/>
            </w:tcBorders>
            <w:shd w:val="clear" w:color="auto" w:fill="FAC090"/>
            <w:vAlign w:val="center"/>
            <w:hideMark/>
          </w:tcPr>
          <w:p w:rsidR="004C01E8" w:rsidRDefault="001E7860"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21</w:t>
            </w:r>
            <w:r w:rsidR="004C01E8">
              <w:rPr>
                <w:rFonts w:ascii="Times New Roman" w:eastAsia="Times New Roman" w:hAnsi="Times New Roman"/>
                <w:color w:val="000000"/>
                <w:sz w:val="18"/>
                <w:szCs w:val="18"/>
                <w:lang w:eastAsia="pl-PL"/>
              </w:rPr>
              <w:t>0,00</w:t>
            </w:r>
          </w:p>
        </w:tc>
        <w:tc>
          <w:tcPr>
            <w:tcW w:w="82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w:t>
            </w:r>
          </w:p>
        </w:tc>
        <w:tc>
          <w:tcPr>
            <w:tcW w:w="806" w:type="dxa"/>
            <w:tcBorders>
              <w:top w:val="nil"/>
              <w:left w:val="nil"/>
              <w:bottom w:val="single" w:sz="8" w:space="0" w:color="auto"/>
              <w:right w:val="single" w:sz="4" w:space="0" w:color="auto"/>
            </w:tcBorders>
            <w:shd w:val="clear" w:color="auto" w:fill="FAC090"/>
            <w:vAlign w:val="center"/>
            <w:hideMark/>
          </w:tcPr>
          <w:p w:rsidR="004C01E8" w:rsidRDefault="001E7860"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132,65</w:t>
            </w:r>
          </w:p>
        </w:tc>
        <w:tc>
          <w:tcPr>
            <w:tcW w:w="660" w:type="dxa"/>
            <w:tcBorders>
              <w:top w:val="nil"/>
              <w:left w:val="nil"/>
              <w:bottom w:val="single" w:sz="8" w:space="0" w:color="auto"/>
              <w:right w:val="single" w:sz="4" w:space="0" w:color="auto"/>
            </w:tcBorders>
            <w:shd w:val="clear" w:color="auto" w:fill="FAC090"/>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57,16</w:t>
            </w:r>
          </w:p>
        </w:tc>
        <w:tc>
          <w:tcPr>
            <w:tcW w:w="700" w:type="dxa"/>
            <w:tcBorders>
              <w:top w:val="nil"/>
              <w:left w:val="nil"/>
              <w:bottom w:val="single" w:sz="8" w:space="0" w:color="auto"/>
              <w:right w:val="single" w:sz="4" w:space="0" w:color="auto"/>
            </w:tcBorders>
            <w:shd w:val="clear" w:color="auto" w:fill="FAC090"/>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344,30</w:t>
            </w:r>
          </w:p>
        </w:tc>
        <w:tc>
          <w:tcPr>
            <w:tcW w:w="908" w:type="dxa"/>
            <w:tcBorders>
              <w:top w:val="nil"/>
              <w:left w:val="nil"/>
              <w:bottom w:val="single" w:sz="8" w:space="0" w:color="auto"/>
              <w:right w:val="single" w:sz="8" w:space="0" w:color="auto"/>
            </w:tcBorders>
            <w:shd w:val="clear" w:color="auto" w:fill="FAC090"/>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534,30</w:t>
            </w:r>
          </w:p>
        </w:tc>
        <w:tc>
          <w:tcPr>
            <w:tcW w:w="108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 </w:t>
            </w:r>
          </w:p>
        </w:tc>
        <w:tc>
          <w:tcPr>
            <w:tcW w:w="108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 </w:t>
            </w:r>
          </w:p>
        </w:tc>
      </w:tr>
      <w:tr w:rsidR="004C01E8" w:rsidTr="004C01E8">
        <w:trPr>
          <w:trHeight w:val="1179"/>
        </w:trPr>
        <w:tc>
          <w:tcPr>
            <w:tcW w:w="406" w:type="dxa"/>
            <w:tcBorders>
              <w:top w:val="nil"/>
              <w:left w:val="single" w:sz="8" w:space="0" w:color="auto"/>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w:t>
            </w:r>
          </w:p>
        </w:tc>
        <w:tc>
          <w:tcPr>
            <w:tcW w:w="1595" w:type="dxa"/>
            <w:tcBorders>
              <w:top w:val="nil"/>
              <w:left w:val="nil"/>
              <w:bottom w:val="single" w:sz="4"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Samodzielny Publiczny Zakład Opieki Zdrowotnej w Augustowie</w:t>
            </w:r>
          </w:p>
        </w:tc>
        <w:tc>
          <w:tcPr>
            <w:tcW w:w="1081" w:type="dxa"/>
            <w:tcBorders>
              <w:top w:val="nil"/>
              <w:left w:val="single" w:sz="8" w:space="0" w:color="auto"/>
              <w:bottom w:val="single" w:sz="4"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1" w:type="dxa"/>
            <w:tcBorders>
              <w:top w:val="nil"/>
              <w:left w:val="nil"/>
              <w:bottom w:val="single" w:sz="4"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Szpitalna</w:t>
            </w:r>
          </w:p>
        </w:tc>
        <w:tc>
          <w:tcPr>
            <w:tcW w:w="675" w:type="dxa"/>
            <w:tcBorders>
              <w:top w:val="nil"/>
              <w:left w:val="nil"/>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12</w:t>
            </w:r>
          </w:p>
        </w:tc>
        <w:tc>
          <w:tcPr>
            <w:tcW w:w="850" w:type="dxa"/>
            <w:tcBorders>
              <w:top w:val="nil"/>
              <w:left w:val="nil"/>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16-300</w:t>
            </w:r>
          </w:p>
        </w:tc>
        <w:tc>
          <w:tcPr>
            <w:tcW w:w="905" w:type="dxa"/>
            <w:tcBorders>
              <w:top w:val="nil"/>
              <w:left w:val="nil"/>
              <w:bottom w:val="single" w:sz="4"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0" w:type="dxa"/>
            <w:tcBorders>
              <w:top w:val="nil"/>
              <w:left w:val="single" w:sz="8" w:space="0" w:color="auto"/>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50035700</w:t>
            </w:r>
          </w:p>
        </w:tc>
        <w:tc>
          <w:tcPr>
            <w:tcW w:w="1134" w:type="dxa"/>
            <w:tcBorders>
              <w:top w:val="nil"/>
              <w:left w:val="nil"/>
              <w:bottom w:val="single" w:sz="4" w:space="0" w:color="auto"/>
              <w:right w:val="single" w:sz="8"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414 3014</w:t>
            </w:r>
          </w:p>
        </w:tc>
        <w:tc>
          <w:tcPr>
            <w:tcW w:w="784" w:type="dxa"/>
            <w:tcBorders>
              <w:top w:val="nil"/>
              <w:left w:val="nil"/>
              <w:bottom w:val="single" w:sz="4" w:space="0" w:color="auto"/>
              <w:right w:val="single" w:sz="4"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13</w:t>
            </w:r>
            <w:r w:rsidR="004C01E8">
              <w:rPr>
                <w:rFonts w:ascii="Times New Roman" w:eastAsia="Times New Roman" w:hAnsi="Times New Roman"/>
                <w:sz w:val="18"/>
                <w:szCs w:val="18"/>
                <w:lang w:eastAsia="pl-PL"/>
              </w:rPr>
              <w:t>0,00</w:t>
            </w:r>
          </w:p>
        </w:tc>
        <w:tc>
          <w:tcPr>
            <w:tcW w:w="820" w:type="dxa"/>
            <w:tcBorders>
              <w:top w:val="nil"/>
              <w:left w:val="nil"/>
              <w:bottom w:val="single" w:sz="4" w:space="0" w:color="auto"/>
              <w:right w:val="single" w:sz="8"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C21</w:t>
            </w:r>
          </w:p>
        </w:tc>
        <w:tc>
          <w:tcPr>
            <w:tcW w:w="806" w:type="dxa"/>
            <w:tcBorders>
              <w:top w:val="nil"/>
              <w:left w:val="nil"/>
              <w:bottom w:val="single" w:sz="4" w:space="0" w:color="auto"/>
              <w:right w:val="single" w:sz="4" w:space="0" w:color="auto"/>
            </w:tcBorders>
            <w:vAlign w:val="center"/>
            <w:hideMark/>
          </w:tcPr>
          <w:p w:rsidR="004C01E8" w:rsidRDefault="001E7860"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70 </w:t>
            </w:r>
          </w:p>
        </w:tc>
        <w:tc>
          <w:tcPr>
            <w:tcW w:w="660" w:type="dxa"/>
            <w:tcBorders>
              <w:top w:val="nil"/>
              <w:left w:val="nil"/>
              <w:bottom w:val="single" w:sz="4" w:space="0" w:color="auto"/>
              <w:right w:val="single" w:sz="4" w:space="0" w:color="auto"/>
            </w:tcBorders>
            <w:vAlign w:val="center"/>
            <w:hideMark/>
          </w:tcPr>
          <w:p w:rsidR="004C01E8" w:rsidRDefault="00600289"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23,81</w:t>
            </w:r>
          </w:p>
        </w:tc>
        <w:tc>
          <w:tcPr>
            <w:tcW w:w="700" w:type="dxa"/>
            <w:tcBorders>
              <w:top w:val="nil"/>
              <w:left w:val="nil"/>
              <w:bottom w:val="single" w:sz="4" w:space="0" w:color="auto"/>
              <w:right w:val="single" w:sz="4" w:space="0" w:color="auto"/>
            </w:tcBorders>
            <w:vAlign w:val="center"/>
            <w:hideMark/>
          </w:tcPr>
          <w:p w:rsidR="004C01E8" w:rsidRDefault="004C01E8"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908" w:type="dxa"/>
            <w:tcBorders>
              <w:top w:val="nil"/>
              <w:left w:val="nil"/>
              <w:bottom w:val="single" w:sz="4" w:space="0" w:color="auto"/>
              <w:right w:val="single" w:sz="8" w:space="0" w:color="auto"/>
            </w:tcBorders>
            <w:noWrap/>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254,65</w:t>
            </w:r>
          </w:p>
        </w:tc>
        <w:tc>
          <w:tcPr>
            <w:tcW w:w="1080" w:type="dxa"/>
            <w:tcBorders>
              <w:top w:val="nil"/>
              <w:left w:val="nil"/>
              <w:bottom w:val="single" w:sz="4" w:space="0" w:color="auto"/>
              <w:right w:val="single" w:sz="4"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-01-01</w:t>
            </w:r>
          </w:p>
        </w:tc>
        <w:tc>
          <w:tcPr>
            <w:tcW w:w="1080" w:type="dxa"/>
            <w:tcBorders>
              <w:top w:val="nil"/>
              <w:left w:val="nil"/>
              <w:bottom w:val="single" w:sz="4" w:space="0" w:color="auto"/>
              <w:right w:val="single" w:sz="8"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-12-31</w:t>
            </w:r>
          </w:p>
        </w:tc>
      </w:tr>
      <w:tr w:rsidR="004C01E8" w:rsidTr="004C01E8">
        <w:trPr>
          <w:trHeight w:val="993"/>
        </w:trPr>
        <w:tc>
          <w:tcPr>
            <w:tcW w:w="406"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p>
        </w:tc>
        <w:tc>
          <w:tcPr>
            <w:tcW w:w="1595" w:type="dxa"/>
            <w:tcBorders>
              <w:top w:val="nil"/>
              <w:left w:val="nil"/>
              <w:bottom w:val="single" w:sz="8"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Samodzielny Publiczny Zakład Opieki Zdrowotnej w Augustowie</w:t>
            </w:r>
          </w:p>
        </w:tc>
        <w:tc>
          <w:tcPr>
            <w:tcW w:w="1081" w:type="dxa"/>
            <w:tcBorders>
              <w:top w:val="nil"/>
              <w:left w:val="single" w:sz="8" w:space="0" w:color="auto"/>
              <w:bottom w:val="single" w:sz="8"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1" w:type="dxa"/>
            <w:tcBorders>
              <w:top w:val="nil"/>
              <w:left w:val="nil"/>
              <w:bottom w:val="single" w:sz="8"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Szpitalna</w:t>
            </w:r>
          </w:p>
        </w:tc>
        <w:tc>
          <w:tcPr>
            <w:tcW w:w="675"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12</w:t>
            </w:r>
          </w:p>
        </w:tc>
        <w:tc>
          <w:tcPr>
            <w:tcW w:w="85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16-300</w:t>
            </w:r>
          </w:p>
        </w:tc>
        <w:tc>
          <w:tcPr>
            <w:tcW w:w="905" w:type="dxa"/>
            <w:tcBorders>
              <w:top w:val="nil"/>
              <w:left w:val="nil"/>
              <w:bottom w:val="single" w:sz="8"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0"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50035600</w:t>
            </w:r>
          </w:p>
        </w:tc>
        <w:tc>
          <w:tcPr>
            <w:tcW w:w="1134" w:type="dxa"/>
            <w:tcBorders>
              <w:top w:val="nil"/>
              <w:left w:val="nil"/>
              <w:bottom w:val="single" w:sz="8" w:space="0" w:color="auto"/>
              <w:right w:val="single" w:sz="8"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414 2993</w:t>
            </w:r>
          </w:p>
        </w:tc>
        <w:tc>
          <w:tcPr>
            <w:tcW w:w="784" w:type="dxa"/>
            <w:tcBorders>
              <w:top w:val="nil"/>
              <w:left w:val="nil"/>
              <w:bottom w:val="single" w:sz="8" w:space="0" w:color="auto"/>
              <w:right w:val="single" w:sz="4"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8</w:t>
            </w:r>
            <w:r w:rsidR="004C01E8">
              <w:rPr>
                <w:rFonts w:ascii="Times New Roman" w:eastAsia="Times New Roman" w:hAnsi="Times New Roman"/>
                <w:sz w:val="18"/>
                <w:szCs w:val="18"/>
                <w:lang w:eastAsia="pl-PL"/>
              </w:rPr>
              <w:t>0,00</w:t>
            </w:r>
          </w:p>
        </w:tc>
        <w:tc>
          <w:tcPr>
            <w:tcW w:w="82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C21</w:t>
            </w:r>
          </w:p>
        </w:tc>
        <w:tc>
          <w:tcPr>
            <w:tcW w:w="806" w:type="dxa"/>
            <w:tcBorders>
              <w:top w:val="nil"/>
              <w:left w:val="nil"/>
              <w:bottom w:val="single" w:sz="8" w:space="0" w:color="auto"/>
              <w:right w:val="single" w:sz="4" w:space="0" w:color="auto"/>
            </w:tcBorders>
            <w:vAlign w:val="center"/>
            <w:hideMark/>
          </w:tcPr>
          <w:p w:rsidR="004C01E8" w:rsidRDefault="00600289"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62,65</w:t>
            </w:r>
          </w:p>
        </w:tc>
        <w:tc>
          <w:tcPr>
            <w:tcW w:w="660" w:type="dxa"/>
            <w:tcBorders>
              <w:top w:val="nil"/>
              <w:left w:val="nil"/>
              <w:bottom w:val="single" w:sz="8" w:space="0" w:color="auto"/>
              <w:right w:val="single" w:sz="4" w:space="0" w:color="auto"/>
            </w:tcBorders>
            <w:vAlign w:val="center"/>
            <w:hideMark/>
          </w:tcPr>
          <w:p w:rsidR="004C01E8" w:rsidRDefault="00600289"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33,35</w:t>
            </w:r>
          </w:p>
        </w:tc>
        <w:tc>
          <w:tcPr>
            <w:tcW w:w="700" w:type="dxa"/>
            <w:tcBorders>
              <w:top w:val="nil"/>
              <w:left w:val="nil"/>
              <w:bottom w:val="single" w:sz="8" w:space="0" w:color="auto"/>
              <w:right w:val="single" w:sz="4" w:space="0" w:color="auto"/>
            </w:tcBorders>
            <w:vAlign w:val="center"/>
            <w:hideMark/>
          </w:tcPr>
          <w:p w:rsidR="004C01E8" w:rsidRDefault="004C01E8"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908" w:type="dxa"/>
            <w:tcBorders>
              <w:top w:val="nil"/>
              <w:left w:val="nil"/>
              <w:bottom w:val="single" w:sz="8" w:space="0" w:color="auto"/>
              <w:right w:val="single" w:sz="8" w:space="0" w:color="auto"/>
            </w:tcBorders>
            <w:noWrap/>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279,65</w:t>
            </w:r>
          </w:p>
        </w:tc>
        <w:tc>
          <w:tcPr>
            <w:tcW w:w="1080" w:type="dxa"/>
            <w:tcBorders>
              <w:top w:val="nil"/>
              <w:left w:val="nil"/>
              <w:bottom w:val="single" w:sz="8" w:space="0" w:color="auto"/>
              <w:right w:val="single" w:sz="4"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-01-01</w:t>
            </w:r>
          </w:p>
        </w:tc>
        <w:tc>
          <w:tcPr>
            <w:tcW w:w="1080" w:type="dxa"/>
            <w:tcBorders>
              <w:top w:val="nil"/>
              <w:left w:val="nil"/>
              <w:bottom w:val="single" w:sz="8" w:space="0" w:color="auto"/>
              <w:right w:val="single" w:sz="8"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-12-31</w:t>
            </w:r>
          </w:p>
        </w:tc>
      </w:tr>
    </w:tbl>
    <w:p w:rsidR="00A63CA6" w:rsidRDefault="00A63CA6" w:rsidP="00A63CA6">
      <w:pPr>
        <w:spacing w:line="280" w:lineRule="atLeast"/>
        <w:jc w:val="center"/>
        <w:rPr>
          <w:rFonts w:ascii="Times New Roman" w:hAnsi="Times New Roman"/>
          <w:b/>
          <w:spacing w:val="20"/>
          <w:szCs w:val="20"/>
          <w:lang w:val="de-DE"/>
        </w:rPr>
      </w:pPr>
      <w:r>
        <w:rPr>
          <w:rFonts w:ascii="Times New Roman" w:hAnsi="Times New Roman"/>
          <w:b/>
          <w:spacing w:val="20"/>
          <w:szCs w:val="20"/>
          <w:lang w:val="de-DE"/>
        </w:rPr>
        <w:t>WYKAZ PUNKTÓW POBORU</w:t>
      </w:r>
    </w:p>
    <w:p w:rsidR="00A63CA6" w:rsidRDefault="00A63CA6" w:rsidP="00A63CA6">
      <w:pPr>
        <w:spacing w:line="280" w:lineRule="atLeast"/>
        <w:jc w:val="center"/>
        <w:rPr>
          <w:rFonts w:ascii="Times New Roman" w:hAnsi="Times New Roman"/>
          <w:b/>
          <w:spacing w:val="20"/>
          <w:szCs w:val="20"/>
          <w:lang w:val="de-DE"/>
        </w:rPr>
      </w:pPr>
    </w:p>
    <w:p w:rsidR="00A63CA6" w:rsidRDefault="00A63CA6" w:rsidP="00A63CA6">
      <w:pPr>
        <w:spacing w:line="280" w:lineRule="atLeast"/>
        <w:jc w:val="center"/>
        <w:rPr>
          <w:rFonts w:ascii="Times New Roman" w:hAnsi="Times New Roman"/>
          <w:b/>
          <w:spacing w:val="20"/>
          <w:szCs w:val="20"/>
          <w:lang w:val="de-DE"/>
        </w:rPr>
      </w:pPr>
    </w:p>
    <w:p w:rsidR="00A63CA6" w:rsidRDefault="00A63CA6" w:rsidP="00A63CA6">
      <w:pPr>
        <w:spacing w:line="280" w:lineRule="atLeast"/>
        <w:jc w:val="center"/>
        <w:rPr>
          <w:rFonts w:ascii="Times New Roman" w:hAnsi="Times New Roman"/>
          <w:b/>
          <w:spacing w:val="20"/>
          <w:szCs w:val="20"/>
          <w:lang w:val="de-DE"/>
        </w:rPr>
      </w:pPr>
    </w:p>
    <w:p w:rsidR="00A63CA6" w:rsidRDefault="00A63CA6" w:rsidP="00A63CA6">
      <w:pPr>
        <w:spacing w:line="280" w:lineRule="atLeast"/>
        <w:jc w:val="right"/>
        <w:rPr>
          <w:rFonts w:ascii="Times New Roman" w:hAnsi="Times New Roman"/>
          <w:sz w:val="20"/>
          <w:szCs w:val="20"/>
          <w:lang w:val="de-DE"/>
        </w:rPr>
      </w:pPr>
      <w:r>
        <w:rPr>
          <w:rFonts w:ascii="Times New Roman" w:hAnsi="Times New Roman"/>
          <w:sz w:val="20"/>
          <w:szCs w:val="20"/>
          <w:lang w:val="de-DE"/>
        </w:rPr>
        <w:t>………………………………..</w:t>
      </w:r>
    </w:p>
    <w:p w:rsidR="00A63CA6" w:rsidRDefault="00A63CA6" w:rsidP="00A63CA6">
      <w:pPr>
        <w:spacing w:line="280" w:lineRule="atLeast"/>
        <w:jc w:val="right"/>
        <w:rPr>
          <w:rFonts w:ascii="Times New Roman" w:hAnsi="Times New Roman"/>
          <w:sz w:val="20"/>
          <w:szCs w:val="20"/>
          <w:lang w:val="de-DE"/>
        </w:rPr>
      </w:pPr>
      <w:proofErr w:type="spellStart"/>
      <w:r>
        <w:rPr>
          <w:rFonts w:ascii="Times New Roman" w:hAnsi="Times New Roman"/>
          <w:sz w:val="20"/>
          <w:szCs w:val="20"/>
          <w:lang w:val="de-DE"/>
        </w:rPr>
        <w:t>Pieczęć</w:t>
      </w:r>
      <w:proofErr w:type="spellEnd"/>
      <w:r>
        <w:rPr>
          <w:rFonts w:ascii="Times New Roman" w:hAnsi="Times New Roman"/>
          <w:sz w:val="20"/>
          <w:szCs w:val="20"/>
          <w:lang w:val="de-DE"/>
        </w:rPr>
        <w:t xml:space="preserve"> i </w:t>
      </w:r>
      <w:proofErr w:type="spellStart"/>
      <w:r>
        <w:rPr>
          <w:rFonts w:ascii="Times New Roman" w:hAnsi="Times New Roman"/>
          <w:sz w:val="20"/>
          <w:szCs w:val="20"/>
          <w:lang w:val="de-DE"/>
        </w:rPr>
        <w:t>podpis</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Zamawiającego</w:t>
      </w:r>
      <w:proofErr w:type="spellEnd"/>
      <w:r>
        <w:rPr>
          <w:rFonts w:ascii="Times New Roman" w:hAnsi="Times New Roman"/>
          <w:sz w:val="20"/>
          <w:szCs w:val="20"/>
          <w:lang w:val="de-DE"/>
        </w:rPr>
        <w:t xml:space="preserve"> </w:t>
      </w:r>
    </w:p>
    <w:p w:rsidR="00A63CA6" w:rsidRDefault="00A63CA6" w:rsidP="00C82E5D">
      <w:pPr>
        <w:spacing w:line="360" w:lineRule="auto"/>
        <w:jc w:val="right"/>
        <w:rPr>
          <w:rFonts w:ascii="Tahoma" w:hAnsi="Tahoma" w:cs="Tahoma"/>
          <w:b/>
          <w:sz w:val="20"/>
          <w:szCs w:val="20"/>
        </w:rPr>
        <w:sectPr w:rsidR="00A63CA6" w:rsidSect="00A63CA6">
          <w:pgSz w:w="16838" w:h="11906" w:orient="landscape"/>
          <w:pgMar w:top="1417" w:right="1417" w:bottom="1417" w:left="1417" w:header="708" w:footer="708" w:gutter="0"/>
          <w:cols w:space="708"/>
          <w:titlePg/>
          <w:docGrid w:linePitch="360"/>
        </w:sectPr>
      </w:pP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D5704F" w:rsidRDefault="003E28A7" w:rsidP="00C82E5D">
      <w:pPr>
        <w:spacing w:after="0" w:line="360" w:lineRule="auto"/>
        <w:ind w:firstLine="708"/>
        <w:jc w:val="both"/>
        <w:rPr>
          <w:rFonts w:ascii="Tahoma" w:hAnsi="Tahoma" w:cs="Tahoma"/>
          <w:sz w:val="20"/>
          <w:szCs w:val="20"/>
        </w:rPr>
      </w:pPr>
      <w:r w:rsidRPr="00D5704F">
        <w:rPr>
          <w:rFonts w:ascii="Tahoma" w:hAnsi="Tahoma" w:cs="Tahoma"/>
          <w:sz w:val="20"/>
          <w:szCs w:val="20"/>
        </w:rPr>
        <w:t>Na potrzeby postępowania o udzielenie zamówienia pu</w:t>
      </w:r>
      <w:r w:rsidR="00D5704F">
        <w:rPr>
          <w:rFonts w:ascii="Tahoma" w:hAnsi="Tahoma" w:cs="Tahoma"/>
          <w:sz w:val="20"/>
          <w:szCs w:val="20"/>
        </w:rPr>
        <w:t>blicznego pn.</w:t>
      </w:r>
      <w:r w:rsidR="00BF2F8D">
        <w:rPr>
          <w:rFonts w:ascii="Tahoma" w:hAnsi="Tahoma" w:cs="Tahoma"/>
          <w:sz w:val="20"/>
          <w:szCs w:val="20"/>
        </w:rPr>
        <w:t xml:space="preserve"> dostawa energii elektrycznej dla</w:t>
      </w:r>
      <w:r w:rsidR="00D5704F">
        <w:rPr>
          <w:rFonts w:ascii="Tahoma" w:hAnsi="Tahoma" w:cs="Tahoma"/>
          <w:sz w:val="20"/>
          <w:szCs w:val="20"/>
        </w:rPr>
        <w:t xml:space="preserve"> Samodzielnego Publicznego Zakładu Opieki Zdrowotnej w Augustowie</w:t>
      </w:r>
      <w:r w:rsidRPr="00D5704F">
        <w:rPr>
          <w:rFonts w:ascii="Tahoma" w:hAnsi="Tahoma" w:cs="Tahoma"/>
          <w:sz w:val="20"/>
          <w:szCs w:val="20"/>
        </w:rPr>
        <w:t>,</w:t>
      </w:r>
      <w:r w:rsidR="00D5704F">
        <w:rPr>
          <w:rFonts w:ascii="Tahoma" w:hAnsi="Tahoma" w:cs="Tahoma"/>
          <w:sz w:val="20"/>
          <w:szCs w:val="20"/>
        </w:rPr>
        <w:t xml:space="preserve"> </w:t>
      </w:r>
      <w:r w:rsidRPr="00D5704F">
        <w:rPr>
          <w:rFonts w:ascii="Tahoma" w:hAnsi="Tahoma" w:cs="Tahoma"/>
          <w:sz w:val="20"/>
          <w:szCs w:val="20"/>
        </w:rPr>
        <w:t>prowadzonego pr</w:t>
      </w:r>
      <w:r w:rsidR="00D5704F">
        <w:rPr>
          <w:rFonts w:ascii="Tahoma" w:hAnsi="Tahoma" w:cs="Tahoma"/>
          <w:sz w:val="20"/>
          <w:szCs w:val="20"/>
        </w:rPr>
        <w:t xml:space="preserve">zez Samodzielny </w:t>
      </w:r>
      <w:r w:rsidR="009E067D">
        <w:rPr>
          <w:rFonts w:ascii="Tahoma" w:hAnsi="Tahoma" w:cs="Tahoma"/>
          <w:sz w:val="20"/>
          <w:szCs w:val="20"/>
        </w:rPr>
        <w:t>Publiczny Zakład Opieki Zdrowotnej w Augustowie</w:t>
      </w:r>
      <w:r w:rsidR="00CF089E">
        <w:rPr>
          <w:rFonts w:ascii="Tahoma" w:hAnsi="Tahoma" w:cs="Tahoma"/>
          <w:sz w:val="20"/>
          <w:szCs w:val="20"/>
        </w:rPr>
        <w:t>, ul. Szpitalna 12, 16-300 Augustów</w:t>
      </w:r>
      <w:r w:rsidRPr="00D5704F">
        <w:rPr>
          <w:rFonts w:ascii="Tahoma" w:hAnsi="Tahoma" w:cs="Tahoma"/>
          <w:i/>
          <w:sz w:val="20"/>
          <w:szCs w:val="20"/>
        </w:rPr>
        <w:t xml:space="preserve">, </w:t>
      </w:r>
      <w:r w:rsidRPr="00D5704F">
        <w:rPr>
          <w:rFonts w:ascii="Tahoma" w:hAnsi="Tahoma" w:cs="Tahoma"/>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w:t>
      </w:r>
      <w:r w:rsidRPr="00C82E5D">
        <w:rPr>
          <w:rFonts w:ascii="Tahoma" w:hAnsi="Tahoma" w:cs="Tahoma"/>
          <w:sz w:val="20"/>
          <w:szCs w:val="20"/>
        </w:rPr>
        <w:lastRenderedPageBreak/>
        <w:t xml:space="preserve">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B91C72" w:rsidRPr="00B91C72" w:rsidRDefault="003E28A7" w:rsidP="00C82E5D">
      <w:pPr>
        <w:spacing w:line="360" w:lineRule="auto"/>
        <w:jc w:val="both"/>
        <w:rPr>
          <w:rFonts w:ascii="Tahoma" w:hAnsi="Tahoma" w:cs="Tahoma"/>
          <w:sz w:val="20"/>
          <w:szCs w:val="20"/>
        </w:rPr>
      </w:pPr>
      <w:r w:rsidRPr="00C82E5D">
        <w:rPr>
          <w:rFonts w:ascii="Tahoma" w:hAnsi="Tahoma" w:cs="Tahoma"/>
          <w:sz w:val="20"/>
          <w:szCs w:val="20"/>
        </w:rPr>
        <w:t>………………………………………………………………………………………………………………………………….……………………………………………………………</w:t>
      </w:r>
      <w:r w:rsidR="00B91C72">
        <w:rPr>
          <w:rFonts w:ascii="Tahoma" w:hAnsi="Tahoma" w:cs="Tahoma"/>
          <w:sz w:val="20"/>
          <w:szCs w:val="20"/>
        </w:rPr>
        <w:t>……………………..………………………………………………….</w:t>
      </w:r>
    </w:p>
    <w:p w:rsidR="00B91C72" w:rsidRPr="00C82E5D" w:rsidRDefault="00B91C72"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6278F6" w:rsidRDefault="006278F6" w:rsidP="006278F6">
      <w:pPr>
        <w:spacing w:line="360" w:lineRule="auto"/>
        <w:ind w:right="5954"/>
        <w:rPr>
          <w:rFonts w:ascii="Tahoma" w:hAnsi="Tahoma" w:cs="Tahoma"/>
          <w:sz w:val="20"/>
          <w:szCs w:val="20"/>
        </w:rPr>
      </w:pPr>
      <w:r>
        <w:rPr>
          <w:rFonts w:ascii="Tahoma" w:hAnsi="Tahoma" w:cs="Tahoma"/>
          <w:sz w:val="20"/>
          <w:szCs w:val="20"/>
        </w:rPr>
        <w:t>…………………………………………………</w:t>
      </w:r>
      <w:r>
        <w:rPr>
          <w:rFonts w:ascii="Tahoma" w:hAnsi="Tahoma" w:cs="Tahoma"/>
          <w:i/>
          <w:sz w:val="20"/>
          <w:szCs w:val="20"/>
        </w:rPr>
        <w:t>(pełna nazwa/</w:t>
      </w:r>
      <w:proofErr w:type="spellStart"/>
      <w:r>
        <w:rPr>
          <w:rFonts w:ascii="Tahoma" w:hAnsi="Tahoma" w:cs="Tahoma"/>
          <w:i/>
          <w:sz w:val="20"/>
          <w:szCs w:val="20"/>
        </w:rPr>
        <w:t>firma,</w:t>
      </w:r>
      <w:r w:rsidR="003E28A7" w:rsidRPr="00C82E5D">
        <w:rPr>
          <w:rFonts w:ascii="Tahoma" w:hAnsi="Tahoma" w:cs="Tahoma"/>
          <w:i/>
          <w:sz w:val="20"/>
          <w:szCs w:val="20"/>
        </w:rPr>
        <w:t>adres</w:t>
      </w:r>
      <w:proofErr w:type="spellEnd"/>
      <w:r w:rsidR="003E28A7" w:rsidRPr="00C82E5D">
        <w:rPr>
          <w:rFonts w:ascii="Tahoma" w:hAnsi="Tahoma" w:cs="Tahoma"/>
          <w:i/>
          <w:sz w:val="20"/>
          <w:szCs w:val="20"/>
        </w:rPr>
        <w:t>, NIP/PESEL, KRS/</w:t>
      </w:r>
      <w:proofErr w:type="spellStart"/>
      <w:r w:rsidR="003E28A7" w:rsidRPr="00C82E5D">
        <w:rPr>
          <w:rFonts w:ascii="Tahoma" w:hAnsi="Tahoma" w:cs="Tahoma"/>
          <w:i/>
          <w:sz w:val="20"/>
          <w:szCs w:val="20"/>
        </w:rPr>
        <w:t>CEiDG</w:t>
      </w:r>
      <w:proofErr w:type="spellEnd"/>
      <w:r w:rsidR="003E28A7" w:rsidRPr="00C82E5D">
        <w:rPr>
          <w:rFonts w:ascii="Tahoma" w:hAnsi="Tahoma" w:cs="Tahoma"/>
          <w:i/>
          <w:sz w:val="20"/>
          <w:szCs w:val="20"/>
        </w:rPr>
        <w:t>)</w:t>
      </w:r>
    </w:p>
    <w:p w:rsidR="003E28A7" w:rsidRPr="006278F6" w:rsidRDefault="003E28A7" w:rsidP="006278F6">
      <w:pPr>
        <w:spacing w:line="360" w:lineRule="auto"/>
        <w:ind w:right="5954"/>
        <w:rPr>
          <w:rFonts w:ascii="Tahoma" w:hAnsi="Tahoma" w:cs="Tahoma"/>
          <w:sz w:val="20"/>
          <w:szCs w:val="20"/>
        </w:rPr>
      </w:pPr>
      <w:r w:rsidRPr="00C82E5D">
        <w:rPr>
          <w:rFonts w:ascii="Tahoma" w:hAnsi="Tahoma" w:cs="Tahoma"/>
          <w:sz w:val="20"/>
          <w:szCs w:val="20"/>
          <w:u w:val="single"/>
        </w:rPr>
        <w:t>reprezentowany przez:</w:t>
      </w:r>
    </w:p>
    <w:p w:rsidR="003E28A7" w:rsidRPr="00C82E5D" w:rsidRDefault="006278F6" w:rsidP="00C82E5D">
      <w:pPr>
        <w:spacing w:line="360" w:lineRule="auto"/>
        <w:ind w:right="5954"/>
        <w:rPr>
          <w:rFonts w:ascii="Tahoma" w:hAnsi="Tahoma" w:cs="Tahoma"/>
          <w:sz w:val="20"/>
          <w:szCs w:val="20"/>
        </w:rPr>
      </w:pPr>
      <w:r>
        <w:rPr>
          <w:rFonts w:ascii="Tahoma" w:hAnsi="Tahoma" w:cs="Tahoma"/>
          <w:sz w:val="20"/>
          <w:szCs w:val="20"/>
        </w:rPr>
        <w:t>…………………………………………</w:t>
      </w:r>
    </w:p>
    <w:p w:rsidR="003E28A7" w:rsidRPr="006278F6" w:rsidRDefault="006278F6" w:rsidP="006278F6">
      <w:pPr>
        <w:spacing w:line="360" w:lineRule="auto"/>
        <w:ind w:right="5953"/>
        <w:rPr>
          <w:rFonts w:ascii="Tahoma" w:hAnsi="Tahoma" w:cs="Tahoma"/>
          <w:i/>
          <w:sz w:val="20"/>
          <w:szCs w:val="20"/>
        </w:rPr>
      </w:pPr>
      <w:r>
        <w:rPr>
          <w:rFonts w:ascii="Tahoma" w:hAnsi="Tahoma" w:cs="Tahoma"/>
          <w:i/>
          <w:sz w:val="20"/>
          <w:szCs w:val="20"/>
        </w:rPr>
        <w:t xml:space="preserve">(imię, nazwisko,    </w:t>
      </w:r>
      <w:r w:rsidRPr="006278F6">
        <w:rPr>
          <w:rFonts w:ascii="Tahoma" w:hAnsi="Tahoma" w:cs="Tahoma"/>
          <w:i/>
          <w:sz w:val="20"/>
          <w:szCs w:val="20"/>
        </w:rPr>
        <w:t xml:space="preserve">stanowisko/podstawa do  </w:t>
      </w:r>
      <w:r>
        <w:rPr>
          <w:rFonts w:ascii="Tahoma" w:hAnsi="Tahoma" w:cs="Tahoma"/>
          <w:i/>
          <w:sz w:val="20"/>
          <w:szCs w:val="20"/>
        </w:rPr>
        <w:t xml:space="preserve">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6278F6" w:rsidRDefault="003E28A7" w:rsidP="003E3FBB">
      <w:pPr>
        <w:spacing w:before="120" w:line="360" w:lineRule="auto"/>
        <w:ind w:left="708"/>
        <w:jc w:val="both"/>
        <w:rPr>
          <w:rFonts w:ascii="Tahoma" w:hAnsi="Tahoma" w:cs="Tahoma"/>
          <w:b/>
          <w:sz w:val="20"/>
          <w:szCs w:val="20"/>
          <w:u w:val="single"/>
        </w:rPr>
      </w:pPr>
      <w:r w:rsidRPr="00C82E5D">
        <w:rPr>
          <w:rFonts w:ascii="Tahoma" w:hAnsi="Tahoma" w:cs="Tahoma"/>
          <w:b/>
          <w:sz w:val="20"/>
          <w:szCs w:val="20"/>
          <w:u w:val="single"/>
        </w:rPr>
        <w:t>DOTYCZĄCE SPEŁNIANIA WARUNKÓW UDZIAŁU W POSTĘPOWANIU</w:t>
      </w:r>
      <w:r w:rsidR="006278F6">
        <w:rPr>
          <w:rFonts w:ascii="Tahoma" w:hAnsi="Tahoma" w:cs="Tahoma"/>
          <w:b/>
          <w:sz w:val="20"/>
          <w:szCs w:val="20"/>
          <w:u w:val="single"/>
        </w:rPr>
        <w:t xml:space="preserve"> </w:t>
      </w:r>
      <w:r w:rsidR="006278F6">
        <w:rPr>
          <w:rFonts w:ascii="Tahoma" w:hAnsi="Tahoma" w:cs="Tahoma"/>
          <w:b/>
          <w:sz w:val="20"/>
          <w:szCs w:val="20"/>
          <w:u w:val="single"/>
        </w:rPr>
        <w:br/>
      </w:r>
      <w:r w:rsidRPr="00C82E5D">
        <w:rPr>
          <w:rFonts w:ascii="Tahoma" w:hAnsi="Tahoma" w:cs="Tahoma"/>
          <w:sz w:val="20"/>
          <w:szCs w:val="20"/>
        </w:rPr>
        <w:t>Na potrzeby postępowania o udzielenie zamówienia publiczneg</w:t>
      </w:r>
      <w:r w:rsidR="003E3FBB">
        <w:rPr>
          <w:rFonts w:ascii="Tahoma" w:hAnsi="Tahoma" w:cs="Tahoma"/>
          <w:sz w:val="20"/>
          <w:szCs w:val="20"/>
        </w:rPr>
        <w:t xml:space="preserve">o pn. </w:t>
      </w:r>
      <w:r w:rsidR="00BF2F8D">
        <w:rPr>
          <w:rFonts w:ascii="Tahoma" w:hAnsi="Tahoma" w:cs="Tahoma"/>
          <w:sz w:val="20"/>
          <w:szCs w:val="20"/>
        </w:rPr>
        <w:t xml:space="preserve">dostawa energii elektrycznej dla </w:t>
      </w:r>
      <w:r w:rsidR="00CF089E">
        <w:rPr>
          <w:rFonts w:ascii="Tahoma" w:hAnsi="Tahoma" w:cs="Tahoma"/>
          <w:sz w:val="20"/>
          <w:szCs w:val="20"/>
        </w:rPr>
        <w:t>Samodzielnego Publicznego Zakładu Opieki Zdrowotnej w Augustowie prowadzonego przez Samodzielny Publiczny Zakład Opieki Zdrowotnej w Augustowie, ul. Szpitalna 12, 16-300 Augustów</w:t>
      </w:r>
      <w:r w:rsidRPr="00C82E5D">
        <w:rPr>
          <w:rFonts w:ascii="Tahoma" w:hAnsi="Tahoma" w:cs="Tahoma"/>
          <w:i/>
          <w:sz w:val="20"/>
          <w:szCs w:val="20"/>
        </w:rPr>
        <w:t xml:space="preserve">, </w:t>
      </w:r>
      <w:r w:rsidRPr="00C82E5D">
        <w:rPr>
          <w:rFonts w:ascii="Tahoma" w:hAnsi="Tahoma" w:cs="Tahoma"/>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6278F6">
      <w:pPr>
        <w:spacing w:after="0" w:line="360" w:lineRule="auto"/>
        <w:rPr>
          <w:rFonts w:ascii="Tahoma" w:hAnsi="Tahoma" w:cs="Tahoma"/>
          <w:b/>
          <w:sz w:val="20"/>
          <w:szCs w:val="20"/>
        </w:rPr>
      </w:pPr>
      <w:r w:rsidRPr="00C82E5D">
        <w:rPr>
          <w:rFonts w:ascii="Tahoma" w:hAnsi="Tahoma" w:cs="Tahoma"/>
          <w:b/>
          <w:sz w:val="20"/>
          <w:szCs w:val="20"/>
        </w:rPr>
        <w:t>INFORMACJA DOTYCZĄCA WYKONAWCY:</w:t>
      </w:r>
    </w:p>
    <w:p w:rsidR="003E28A7" w:rsidRDefault="003E28A7" w:rsidP="006278F6">
      <w:pPr>
        <w:spacing w:after="0" w:line="360" w:lineRule="auto"/>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w:t>
      </w:r>
      <w:r w:rsidR="006278F6">
        <w:rPr>
          <w:rFonts w:ascii="Tahoma" w:hAnsi="Tahoma" w:cs="Tahoma"/>
          <w:sz w:val="20"/>
          <w:szCs w:val="20"/>
        </w:rPr>
        <w:t xml:space="preserve"> Warunków Zamówienia</w:t>
      </w:r>
    </w:p>
    <w:p w:rsidR="006278F6" w:rsidRDefault="006278F6"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DC0E49" w:rsidRDefault="00DC0E49"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D55EE2">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D55EE2" w:rsidRPr="00BF2F8D" w:rsidRDefault="00D55EE2" w:rsidP="00D55EE2">
      <w:pPr>
        <w:widowControl w:val="0"/>
        <w:tabs>
          <w:tab w:val="left" w:pos="8027"/>
        </w:tabs>
        <w:jc w:val="center"/>
        <w:rPr>
          <w:rFonts w:ascii="Tahoma" w:hAnsi="Tahoma" w:cs="Tahoma"/>
          <w:snapToGrid w:val="0"/>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xml:space="preserve">UMOWA SPRZEDAŻY ENERGII ELEKTRYCZNEJ </w:t>
      </w:r>
    </w:p>
    <w:p w:rsidR="00BF2F8D" w:rsidRPr="00BF2F8D" w:rsidRDefault="00496443" w:rsidP="00BF2F8D">
      <w:pPr>
        <w:spacing w:line="280" w:lineRule="atLeast"/>
        <w:jc w:val="center"/>
        <w:rPr>
          <w:rFonts w:ascii="Tahoma" w:hAnsi="Tahoma" w:cs="Tahoma"/>
          <w:b/>
          <w:sz w:val="20"/>
          <w:szCs w:val="20"/>
        </w:rPr>
      </w:pPr>
      <w:r>
        <w:rPr>
          <w:rFonts w:ascii="Tahoma" w:hAnsi="Tahoma" w:cs="Tahoma"/>
          <w:b/>
          <w:sz w:val="20"/>
          <w:szCs w:val="20"/>
        </w:rPr>
        <w:t>( projekt</w:t>
      </w:r>
      <w:r w:rsidR="00BF2F8D" w:rsidRPr="00BF2F8D">
        <w:rPr>
          <w:rFonts w:ascii="Tahoma" w:hAnsi="Tahoma" w:cs="Tahoma"/>
          <w:b/>
          <w:sz w:val="20"/>
          <w:szCs w:val="20"/>
        </w:rPr>
        <w:t xml:space="preserve">) </w:t>
      </w:r>
    </w:p>
    <w:p w:rsidR="00BF2F8D" w:rsidRPr="00BF2F8D" w:rsidRDefault="00BF2F8D" w:rsidP="00BF2F8D">
      <w:pPr>
        <w:tabs>
          <w:tab w:val="left" w:pos="3894"/>
        </w:tabs>
        <w:spacing w:line="280" w:lineRule="atLeast"/>
        <w:rPr>
          <w:rFonts w:ascii="Tahoma" w:hAnsi="Tahoma" w:cs="Tahoma"/>
          <w:b/>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Umowa zawarta w dniu ............................. r. w Augustowie pomiędzy:</w:t>
      </w:r>
    </w:p>
    <w:p w:rsidR="00496443" w:rsidRDefault="00496443" w:rsidP="00496443">
      <w:pPr>
        <w:pStyle w:val="Textbody"/>
        <w:jc w:val="both"/>
      </w:pPr>
      <w:r>
        <w:rPr>
          <w:rFonts w:ascii="Tahoma" w:hAnsi="Tahoma" w:cs="Tahoma"/>
          <w:b/>
          <w:bCs/>
          <w:iCs/>
          <w:sz w:val="20"/>
        </w:rPr>
        <w:t>Samodzielnym Publicznym Zakładem Opieki Zdrowotnej  w Augustowie ul. Szpitalna 12 , 16 – 300 Augustów</w:t>
      </w:r>
      <w:r>
        <w:rPr>
          <w:rFonts w:ascii="Tahoma" w:hAnsi="Tahoma" w:cs="Tahoma"/>
          <w:iCs/>
          <w:sz w:val="20"/>
        </w:rPr>
        <w:t xml:space="preserve"> wpisanym do Krajowego Rejestru Sądowego przez Sąd Rejonowy w Białymstoku XII Wydział Gospodarczy pod numerem KRS 0000037781, NIP : 846-13-75-707</w:t>
      </w:r>
    </w:p>
    <w:p w:rsidR="00496443" w:rsidRDefault="00496443" w:rsidP="00496443">
      <w:pPr>
        <w:pStyle w:val="Textbody"/>
        <w:jc w:val="both"/>
        <w:rPr>
          <w:rFonts w:ascii="Tahoma" w:hAnsi="Tahoma" w:cs="Tahoma"/>
          <w:iCs/>
          <w:sz w:val="20"/>
        </w:rPr>
      </w:pPr>
      <w:r>
        <w:rPr>
          <w:rFonts w:ascii="Tahoma" w:hAnsi="Tahoma" w:cs="Tahoma"/>
          <w:iCs/>
          <w:sz w:val="20"/>
        </w:rPr>
        <w:t>w imieniu którego działa :</w:t>
      </w:r>
    </w:p>
    <w:p w:rsidR="00496443" w:rsidRDefault="00496443" w:rsidP="00496443">
      <w:pPr>
        <w:pStyle w:val="Textbody"/>
        <w:jc w:val="both"/>
        <w:rPr>
          <w:rFonts w:ascii="Tahoma" w:hAnsi="Tahoma" w:cs="Tahoma"/>
          <w:iCs/>
          <w:sz w:val="20"/>
        </w:rPr>
      </w:pPr>
      <w:r>
        <w:rPr>
          <w:rFonts w:ascii="Tahoma" w:hAnsi="Tahoma" w:cs="Tahoma"/>
          <w:iCs/>
          <w:sz w:val="20"/>
        </w:rPr>
        <w:t>Danuta Zawadzka – Dyrektor</w:t>
      </w:r>
    </w:p>
    <w:p w:rsidR="00BF2F8D" w:rsidRPr="00BF2F8D" w:rsidRDefault="00BF2F8D" w:rsidP="00BF2F8D">
      <w:pPr>
        <w:spacing w:line="280" w:lineRule="atLeast"/>
        <w:ind w:right="-158"/>
        <w:outlineLvl w:val="0"/>
        <w:rPr>
          <w:rFonts w:ascii="Tahoma" w:hAnsi="Tahoma" w:cs="Tahoma"/>
          <w:b/>
          <w:sz w:val="20"/>
          <w:szCs w:val="20"/>
        </w:rPr>
      </w:pPr>
      <w:r w:rsidRPr="00BF2F8D">
        <w:rPr>
          <w:rFonts w:ascii="Tahoma" w:hAnsi="Tahoma" w:cs="Tahoma"/>
          <w:sz w:val="20"/>
          <w:szCs w:val="20"/>
        </w:rPr>
        <w:t>zwanym w dalszej części umowy „</w:t>
      </w:r>
      <w:r w:rsidRPr="00BF2F8D">
        <w:rPr>
          <w:rFonts w:ascii="Tahoma" w:hAnsi="Tahoma" w:cs="Tahoma"/>
          <w:b/>
          <w:sz w:val="20"/>
          <w:szCs w:val="20"/>
        </w:rPr>
        <w:t>Zamawiającym</w:t>
      </w:r>
      <w:r w:rsidRPr="00BF2F8D">
        <w:rPr>
          <w:rFonts w:ascii="Tahoma" w:hAnsi="Tahoma" w:cs="Tahoma"/>
          <w:sz w:val="20"/>
          <w:szCs w:val="20"/>
        </w:rPr>
        <w:t>”</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a</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 z siedzibą  w …………… przy ul. ……………., NIP ……………….. REGON ……………………….</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reprezentowanym przez:</w:t>
      </w:r>
    </w:p>
    <w:p w:rsidR="00BF2F8D" w:rsidRPr="00BF2F8D" w:rsidRDefault="00BF2F8D" w:rsidP="00BF2F8D">
      <w:pPr>
        <w:spacing w:line="280" w:lineRule="atLeast"/>
        <w:rPr>
          <w:rFonts w:ascii="Tahoma" w:hAnsi="Tahoma" w:cs="Tahoma"/>
          <w:b/>
          <w:sz w:val="20"/>
          <w:szCs w:val="20"/>
        </w:rPr>
      </w:pPr>
      <w:r w:rsidRPr="00BF2F8D">
        <w:rPr>
          <w:rFonts w:ascii="Tahoma" w:hAnsi="Tahoma" w:cs="Tahoma"/>
          <w:b/>
          <w:sz w:val="20"/>
          <w:szCs w:val="20"/>
        </w:rPr>
        <w:t>………………………….. - ………………………</w:t>
      </w:r>
    </w:p>
    <w:p w:rsidR="00BF2F8D" w:rsidRPr="00BF2F8D" w:rsidRDefault="00BF2F8D" w:rsidP="00BF2F8D">
      <w:pPr>
        <w:spacing w:line="280" w:lineRule="atLeast"/>
        <w:rPr>
          <w:rFonts w:ascii="Tahoma" w:hAnsi="Tahoma" w:cs="Tahoma"/>
          <w:b/>
          <w:sz w:val="20"/>
          <w:szCs w:val="20"/>
        </w:rPr>
      </w:pPr>
      <w:r w:rsidRPr="00BF2F8D">
        <w:rPr>
          <w:rFonts w:ascii="Tahoma" w:hAnsi="Tahoma" w:cs="Tahoma"/>
          <w:b/>
          <w:sz w:val="20"/>
          <w:szCs w:val="20"/>
        </w:rPr>
        <w:t>………………………….. - ………………………</w:t>
      </w:r>
    </w:p>
    <w:p w:rsidR="00BF2F8D" w:rsidRPr="00BF2F8D" w:rsidRDefault="00BF2F8D" w:rsidP="00BF2F8D">
      <w:pPr>
        <w:spacing w:line="280" w:lineRule="atLeast"/>
        <w:rPr>
          <w:rFonts w:ascii="Tahoma" w:hAnsi="Tahoma" w:cs="Tahoma"/>
          <w:b/>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zwanym dalej „</w:t>
      </w:r>
      <w:r w:rsidRPr="00BF2F8D">
        <w:rPr>
          <w:rFonts w:ascii="Tahoma" w:hAnsi="Tahoma" w:cs="Tahoma"/>
          <w:b/>
          <w:sz w:val="20"/>
          <w:szCs w:val="20"/>
        </w:rPr>
        <w:t>Wykonawcą</w:t>
      </w:r>
      <w:r w:rsidRPr="00BF2F8D">
        <w:rPr>
          <w:rFonts w:ascii="Tahoma" w:hAnsi="Tahoma" w:cs="Tahoma"/>
          <w:sz w:val="20"/>
          <w:szCs w:val="20"/>
        </w:rPr>
        <w:t>”,</w:t>
      </w:r>
    </w:p>
    <w:p w:rsidR="00BF2F8D" w:rsidRPr="00BF2F8D" w:rsidRDefault="00BF2F8D" w:rsidP="00BF2F8D">
      <w:pPr>
        <w:spacing w:line="280" w:lineRule="atLeast"/>
        <w:rPr>
          <w:rFonts w:ascii="Tahoma" w:hAnsi="Tahoma" w:cs="Tahoma"/>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 xml:space="preserve">W treści umowy </w:t>
      </w:r>
      <w:r w:rsidRPr="00BF2F8D">
        <w:rPr>
          <w:rFonts w:ascii="Tahoma" w:hAnsi="Tahoma" w:cs="Tahoma"/>
          <w:b/>
          <w:sz w:val="20"/>
          <w:szCs w:val="20"/>
        </w:rPr>
        <w:t>Zamawiający</w:t>
      </w:r>
      <w:r w:rsidRPr="00BF2F8D">
        <w:rPr>
          <w:rFonts w:ascii="Tahoma" w:hAnsi="Tahoma" w:cs="Tahoma"/>
          <w:sz w:val="20"/>
          <w:szCs w:val="20"/>
        </w:rPr>
        <w:t xml:space="preserve"> oraz </w:t>
      </w:r>
      <w:r w:rsidRPr="00BF2F8D">
        <w:rPr>
          <w:rFonts w:ascii="Tahoma" w:hAnsi="Tahoma" w:cs="Tahoma"/>
          <w:b/>
          <w:sz w:val="20"/>
          <w:szCs w:val="20"/>
        </w:rPr>
        <w:t>Wykonawca</w:t>
      </w:r>
      <w:r w:rsidRPr="00BF2F8D">
        <w:rPr>
          <w:rFonts w:ascii="Tahoma" w:hAnsi="Tahoma" w:cs="Tahoma"/>
          <w:sz w:val="20"/>
          <w:szCs w:val="20"/>
        </w:rPr>
        <w:t xml:space="preserve"> zwani są również </w:t>
      </w:r>
      <w:r w:rsidRPr="00BF2F8D">
        <w:rPr>
          <w:rFonts w:ascii="Tahoma" w:hAnsi="Tahoma" w:cs="Tahoma"/>
          <w:b/>
          <w:sz w:val="20"/>
          <w:szCs w:val="20"/>
        </w:rPr>
        <w:t>Stronami</w:t>
      </w:r>
      <w:r w:rsidRPr="00BF2F8D">
        <w:rPr>
          <w:rFonts w:ascii="Tahoma" w:hAnsi="Tahoma" w:cs="Tahoma"/>
          <w:sz w:val="20"/>
          <w:szCs w:val="20"/>
        </w:rPr>
        <w:t>.</w:t>
      </w:r>
    </w:p>
    <w:p w:rsidR="00BF2F8D" w:rsidRPr="00BF2F8D" w:rsidRDefault="00BF2F8D" w:rsidP="00BF2F8D">
      <w:pPr>
        <w:spacing w:line="280" w:lineRule="atLeast"/>
        <w:rPr>
          <w:rFonts w:ascii="Tahoma" w:hAnsi="Tahoma" w:cs="Tahoma"/>
          <w:sz w:val="20"/>
          <w:szCs w:val="20"/>
        </w:rPr>
      </w:pPr>
    </w:p>
    <w:p w:rsidR="00BF2F8D" w:rsidRPr="00BF2F8D" w:rsidRDefault="00BF2F8D" w:rsidP="00BF2F8D">
      <w:pPr>
        <w:spacing w:line="280" w:lineRule="atLeast"/>
        <w:outlineLvl w:val="0"/>
        <w:rPr>
          <w:rFonts w:ascii="Tahoma" w:hAnsi="Tahoma" w:cs="Tahoma"/>
          <w:b/>
          <w:sz w:val="20"/>
          <w:szCs w:val="20"/>
        </w:rPr>
      </w:pPr>
      <w:r w:rsidRPr="00BF2F8D">
        <w:rPr>
          <w:rFonts w:ascii="Tahoma" w:hAnsi="Tahoma" w:cs="Tahoma"/>
          <w:sz w:val="20"/>
          <w:szCs w:val="20"/>
        </w:rPr>
        <w:t>Niniejsza umowa zostaje zawarta w wyniku rozstrzygn</w:t>
      </w:r>
      <w:r w:rsidR="002C2C4F">
        <w:rPr>
          <w:rFonts w:ascii="Tahoma" w:hAnsi="Tahoma" w:cs="Tahoma"/>
          <w:sz w:val="20"/>
          <w:szCs w:val="20"/>
        </w:rPr>
        <w:t>ięcia postępowania w trybie podstawowym z możliwością negocjacji</w:t>
      </w:r>
      <w:r w:rsidRPr="00BF2F8D">
        <w:rPr>
          <w:rFonts w:ascii="Tahoma" w:hAnsi="Tahoma" w:cs="Tahoma"/>
          <w:sz w:val="20"/>
          <w:szCs w:val="20"/>
        </w:rPr>
        <w:t xml:space="preserve">, zgodnie </w:t>
      </w:r>
      <w:r w:rsidR="00496443">
        <w:rPr>
          <w:rFonts w:ascii="Tahoma" w:hAnsi="Tahoma" w:cs="Tahoma"/>
          <w:sz w:val="20"/>
          <w:szCs w:val="20"/>
        </w:rPr>
        <w:t>z ustawą z dnia 11 września 2019</w:t>
      </w:r>
      <w:r w:rsidRPr="00BF2F8D">
        <w:rPr>
          <w:rFonts w:ascii="Tahoma" w:hAnsi="Tahoma" w:cs="Tahoma"/>
          <w:sz w:val="20"/>
          <w:szCs w:val="20"/>
        </w:rPr>
        <w:t xml:space="preserve"> r. – Prawo zamówień publiczny</w:t>
      </w:r>
      <w:r w:rsidR="00496443">
        <w:rPr>
          <w:rFonts w:ascii="Tahoma" w:hAnsi="Tahoma" w:cs="Tahoma"/>
          <w:sz w:val="20"/>
          <w:szCs w:val="20"/>
        </w:rPr>
        <w:t>ch ( Dz. U. z 2019 r., poz. 2019</w:t>
      </w:r>
      <w:r w:rsidRPr="00BF2F8D">
        <w:rPr>
          <w:rFonts w:ascii="Tahoma" w:hAnsi="Tahoma" w:cs="Tahoma"/>
          <w:sz w:val="20"/>
          <w:szCs w:val="20"/>
        </w:rPr>
        <w:t xml:space="preserve"> ze zm.), prowadzonego pod nazwą:</w:t>
      </w:r>
      <w:r w:rsidRPr="00BF2F8D">
        <w:rPr>
          <w:rFonts w:ascii="Tahoma" w:hAnsi="Tahoma" w:cs="Tahoma"/>
          <w:b/>
          <w:sz w:val="20"/>
          <w:szCs w:val="20"/>
        </w:rPr>
        <w:t xml:space="preserve"> „Dostawa energii elektrycznej dla potrzeb Samodzielnego Publicznego Zakładu Opieki Zdrowotnej w Augustowie”.</w:t>
      </w:r>
    </w:p>
    <w:p w:rsidR="00BF2F8D" w:rsidRPr="00BF2F8D" w:rsidRDefault="00BF2F8D" w:rsidP="00BF2F8D">
      <w:pPr>
        <w:pStyle w:val="Nagwek"/>
        <w:jc w:val="right"/>
        <w:rPr>
          <w:rFonts w:ascii="Tahoma" w:hAnsi="Tahoma" w:cs="Tahoma"/>
          <w:i/>
          <w:sz w:val="20"/>
          <w:szCs w:val="20"/>
        </w:rPr>
      </w:pP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Postanowienia ogólne</w:t>
      </w: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§1</w:t>
      </w:r>
    </w:p>
    <w:p w:rsidR="00BF2F8D" w:rsidRPr="00BF2F8D" w:rsidRDefault="00BF2F8D" w:rsidP="000902DC">
      <w:pPr>
        <w:numPr>
          <w:ilvl w:val="0"/>
          <w:numId w:val="34"/>
        </w:numPr>
        <w:tabs>
          <w:tab w:val="num" w:pos="426"/>
        </w:tabs>
        <w:autoSpaceDE w:val="0"/>
        <w:autoSpaceDN w:val="0"/>
        <w:adjustRightInd w:val="0"/>
        <w:spacing w:after="0" w:line="280" w:lineRule="atLeast"/>
        <w:ind w:left="426" w:hanging="426"/>
        <w:jc w:val="both"/>
        <w:rPr>
          <w:rFonts w:ascii="Tahoma" w:hAnsi="Tahoma" w:cs="Tahoma"/>
          <w:sz w:val="20"/>
          <w:szCs w:val="20"/>
        </w:rPr>
      </w:pPr>
      <w:r w:rsidRPr="00BF2F8D">
        <w:rPr>
          <w:rFonts w:ascii="Tahoma" w:hAnsi="Tahoma" w:cs="Tahoma"/>
          <w:sz w:val="20"/>
          <w:szCs w:val="20"/>
        </w:rPr>
        <w:t xml:space="preserve">Przedmiotem Umowy jest określenie praw i obowiązków </w:t>
      </w:r>
      <w:r w:rsidRPr="00BF2F8D">
        <w:rPr>
          <w:rFonts w:ascii="Tahoma" w:hAnsi="Tahoma" w:cs="Tahoma"/>
          <w:b/>
          <w:sz w:val="20"/>
          <w:szCs w:val="20"/>
        </w:rPr>
        <w:t>Stron</w:t>
      </w:r>
      <w:r w:rsidRPr="00BF2F8D">
        <w:rPr>
          <w:rFonts w:ascii="Tahoma" w:hAnsi="Tahoma" w:cs="Tahoma"/>
          <w:sz w:val="20"/>
          <w:szCs w:val="20"/>
        </w:rPr>
        <w:t xml:space="preserve">, związanych ze sprzedażą i zakupem energii elektrycznej na </w:t>
      </w:r>
      <w:r w:rsidRPr="00BF2F8D">
        <w:rPr>
          <w:rFonts w:ascii="Tahoma" w:hAnsi="Tahoma" w:cs="Tahoma"/>
          <w:sz w:val="20"/>
          <w:szCs w:val="20"/>
          <w:lang w:eastAsia="ar-SA"/>
        </w:rPr>
        <w:t xml:space="preserve">potrzeby Samodzielnego Publicznego Zakładu Opieki Zdrowotnej  w Augustowie , </w:t>
      </w:r>
      <w:r w:rsidRPr="00BF2F8D">
        <w:rPr>
          <w:rFonts w:ascii="Tahoma" w:hAnsi="Tahoma" w:cs="Tahoma"/>
          <w:sz w:val="20"/>
          <w:szCs w:val="20"/>
        </w:rPr>
        <w:t xml:space="preserve">na zasadach określonych w ustawie Prawo energetyczne z dnia 10 kwietnia 1997 </w:t>
      </w:r>
      <w:r w:rsidRPr="00BF2F8D">
        <w:rPr>
          <w:rFonts w:ascii="Tahoma" w:hAnsi="Tahoma" w:cs="Tahoma"/>
          <w:sz w:val="20"/>
          <w:szCs w:val="20"/>
        </w:rPr>
        <w:lastRenderedPageBreak/>
        <w:t>(Dz. U. z 2006 r. Nr 89 poz. 625 ze zm.) oraz w wydanych na jej podstawie aktach wykonawczych.</w:t>
      </w:r>
    </w:p>
    <w:p w:rsidR="00BF2F8D" w:rsidRPr="00BF2F8D" w:rsidRDefault="00BF2F8D" w:rsidP="000902DC">
      <w:pPr>
        <w:numPr>
          <w:ilvl w:val="0"/>
          <w:numId w:val="34"/>
        </w:numPr>
        <w:tabs>
          <w:tab w:val="num" w:pos="360"/>
        </w:tabs>
        <w:autoSpaceDE w:val="0"/>
        <w:autoSpaceDN w:val="0"/>
        <w:adjustRightInd w:val="0"/>
        <w:spacing w:after="0" w:line="280" w:lineRule="atLeast"/>
        <w:ind w:left="360"/>
        <w:jc w:val="both"/>
        <w:rPr>
          <w:rFonts w:ascii="Tahoma" w:hAnsi="Tahoma" w:cs="Tahoma"/>
          <w:sz w:val="20"/>
          <w:szCs w:val="20"/>
        </w:rPr>
      </w:pPr>
      <w:r w:rsidRPr="00BF2F8D">
        <w:rPr>
          <w:rFonts w:ascii="Tahoma" w:hAnsi="Tahoma" w:cs="Tahoma"/>
          <w:sz w:val="20"/>
          <w:szCs w:val="20"/>
        </w:rPr>
        <w:t xml:space="preserve">Umowa nie obejmuje czynności związanych z dystrybucją energii elektrycznej, przyłączeniem, </w:t>
      </w:r>
      <w:proofErr w:type="spellStart"/>
      <w:r w:rsidRPr="00BF2F8D">
        <w:rPr>
          <w:rFonts w:ascii="Tahoma" w:hAnsi="Tahoma" w:cs="Tahoma"/>
          <w:sz w:val="20"/>
          <w:szCs w:val="20"/>
        </w:rPr>
        <w:t>opomiarowaniem</w:t>
      </w:r>
      <w:proofErr w:type="spellEnd"/>
      <w:r w:rsidRPr="00BF2F8D">
        <w:rPr>
          <w:rFonts w:ascii="Tahoma" w:hAnsi="Tahoma" w:cs="Tahoma"/>
          <w:sz w:val="20"/>
          <w:szCs w:val="20"/>
        </w:rPr>
        <w:t xml:space="preserve"> i jakością energii, wchodzących w zakres odrębnych umowy o świadczenie usług dystrybucyjnych z Operatorem Systemu Dystrybucyjnego.</w:t>
      </w:r>
    </w:p>
    <w:p w:rsidR="00BF2F8D" w:rsidRPr="00BF2F8D" w:rsidRDefault="00BF2F8D" w:rsidP="000902DC">
      <w:pPr>
        <w:numPr>
          <w:ilvl w:val="0"/>
          <w:numId w:val="34"/>
        </w:numPr>
        <w:tabs>
          <w:tab w:val="num" w:pos="360"/>
        </w:tabs>
        <w:autoSpaceDE w:val="0"/>
        <w:autoSpaceDN w:val="0"/>
        <w:adjustRightInd w:val="0"/>
        <w:spacing w:after="0" w:line="280" w:lineRule="atLeast"/>
        <w:ind w:left="360"/>
        <w:jc w:val="both"/>
        <w:rPr>
          <w:rFonts w:ascii="Tahoma" w:hAnsi="Tahoma" w:cs="Tahoma"/>
          <w:sz w:val="20"/>
          <w:szCs w:val="20"/>
        </w:rPr>
      </w:pPr>
      <w:r w:rsidRPr="00BF2F8D">
        <w:rPr>
          <w:rFonts w:ascii="Tahoma" w:hAnsi="Tahoma" w:cs="Tahoma"/>
          <w:sz w:val="20"/>
          <w:szCs w:val="20"/>
        </w:rPr>
        <w:t>Jeżeli nic innego nie wynika z postanowień Umowy użyte w niej pojęcia oznaczają:</w:t>
      </w:r>
    </w:p>
    <w:p w:rsidR="00BF2F8D" w:rsidRPr="00BF2F8D" w:rsidRDefault="00BF2F8D" w:rsidP="000902DC">
      <w:pPr>
        <w:numPr>
          <w:ilvl w:val="0"/>
          <w:numId w:val="35"/>
        </w:numPr>
        <w:tabs>
          <w:tab w:val="num" w:pos="284"/>
        </w:tabs>
        <w:autoSpaceDE w:val="0"/>
        <w:autoSpaceDN w:val="0"/>
        <w:adjustRightInd w:val="0"/>
        <w:spacing w:after="0" w:line="280" w:lineRule="atLeast"/>
        <w:ind w:left="426" w:firstLine="0"/>
        <w:jc w:val="both"/>
        <w:rPr>
          <w:rFonts w:ascii="Tahoma" w:hAnsi="Tahoma" w:cs="Tahoma"/>
          <w:sz w:val="20"/>
          <w:szCs w:val="20"/>
        </w:rPr>
      </w:pPr>
      <w:r w:rsidRPr="00BF2F8D">
        <w:rPr>
          <w:rFonts w:ascii="Tahoma" w:hAnsi="Tahoma" w:cs="Tahoma"/>
          <w:b/>
          <w:sz w:val="20"/>
          <w:szCs w:val="20"/>
        </w:rPr>
        <w:t>OSD</w:t>
      </w:r>
      <w:r w:rsidRPr="00BF2F8D">
        <w:rPr>
          <w:rFonts w:ascii="Tahoma" w:hAnsi="Tahoma" w:cs="Tahoma"/>
          <w:sz w:val="20"/>
          <w:szCs w:val="20"/>
        </w:rPr>
        <w:t xml:space="preserve"> - Operator Systemu Dystrybucyjnego - przedsiębiorstwa energetyczne zajmujące się świadczeniem usług dystrybucyjnych: </w:t>
      </w:r>
      <w:r w:rsidRPr="00BF2F8D">
        <w:rPr>
          <w:rFonts w:ascii="Tahoma" w:hAnsi="Tahoma" w:cs="Tahoma"/>
          <w:b/>
          <w:sz w:val="20"/>
          <w:szCs w:val="20"/>
        </w:rPr>
        <w:t>PGE Dystrybucja S.A.</w:t>
      </w:r>
      <w:r w:rsidRPr="00BF2F8D">
        <w:rPr>
          <w:rFonts w:ascii="Tahoma" w:hAnsi="Tahoma" w:cs="Tahoma"/>
          <w:sz w:val="20"/>
          <w:szCs w:val="20"/>
        </w:rPr>
        <w:t>,</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Generalna Umowa Dystrybucyjna</w:t>
      </w:r>
      <w:r w:rsidRPr="00BF2F8D">
        <w:rPr>
          <w:rFonts w:ascii="Tahoma" w:hAnsi="Tahoma" w:cs="Tahoma"/>
          <w:sz w:val="20"/>
          <w:szCs w:val="20"/>
        </w:rPr>
        <w:t xml:space="preserve"> – umowa zawarta pomiędzy Sprzedawcą a OSD określająca ich wzajemne prawa i obowiązki związane za świadczeniem usługi dystrybucyjnej w celu realizacji niniejszej Umowy,</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Umowa</w:t>
      </w:r>
      <w:r w:rsidRPr="00BF2F8D">
        <w:rPr>
          <w:rFonts w:ascii="Tahoma" w:hAnsi="Tahoma" w:cs="Tahoma"/>
          <w:sz w:val="20"/>
          <w:szCs w:val="20"/>
        </w:rPr>
        <w:t xml:space="preserve"> – niniejsza umowa,</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Umowa o świadczenie usług dystrybucyjnych</w:t>
      </w:r>
      <w:r w:rsidRPr="00BF2F8D">
        <w:rPr>
          <w:rFonts w:ascii="Tahoma" w:hAnsi="Tahoma" w:cs="Tahoma"/>
          <w:sz w:val="20"/>
          <w:szCs w:val="20"/>
        </w:rPr>
        <w:t xml:space="preserve"> – umowa zawarta pomiędzy </w:t>
      </w:r>
      <w:r w:rsidRPr="00BF2F8D">
        <w:rPr>
          <w:rFonts w:ascii="Tahoma" w:hAnsi="Tahoma" w:cs="Tahoma"/>
          <w:b/>
          <w:sz w:val="20"/>
          <w:szCs w:val="20"/>
        </w:rPr>
        <w:t>Zamawiającym</w:t>
      </w:r>
      <w:r w:rsidRPr="00BF2F8D">
        <w:rPr>
          <w:rFonts w:ascii="Tahoma" w:hAnsi="Tahoma" w:cs="Tahoma"/>
          <w:sz w:val="20"/>
          <w:szCs w:val="20"/>
        </w:rPr>
        <w:t xml:space="preserve"> a OSD określająca prawa i obowiązki związane ze świadczeniem przez OSD usługi dystrybucji energii elektrycznej,</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Punkt poboru</w:t>
      </w:r>
      <w:r w:rsidRPr="00BF2F8D">
        <w:rPr>
          <w:rFonts w:ascii="Tahoma" w:hAnsi="Tahoma" w:cs="Tahoma"/>
          <w:sz w:val="20"/>
          <w:szCs w:val="20"/>
        </w:rPr>
        <w:t xml:space="preserve"> – miejsce dostarczania energii elektrycznej,</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 xml:space="preserve">Okres rozliczeniowy </w:t>
      </w:r>
      <w:r w:rsidRPr="00BF2F8D">
        <w:rPr>
          <w:rFonts w:ascii="Tahoma" w:hAnsi="Tahoma" w:cs="Tahoma"/>
          <w:sz w:val="20"/>
          <w:szCs w:val="20"/>
        </w:rPr>
        <w:t>– okres, w którym na podstawie odczytów urządzeń pomiarowych następuje rozliczenie zużytej energii elektrycznej.</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 xml:space="preserve">Odbiorca/Płatnik – </w:t>
      </w:r>
      <w:r w:rsidRPr="00BF2F8D">
        <w:rPr>
          <w:rFonts w:ascii="Tahoma" w:hAnsi="Tahoma" w:cs="Tahoma"/>
          <w:sz w:val="20"/>
          <w:szCs w:val="20"/>
        </w:rPr>
        <w:t>jednostka organizacyjna wskazana jako odbiorca faktur za energię elektryczną i dokonująca stosownych płatności.</w:t>
      </w:r>
    </w:p>
    <w:p w:rsidR="00BF2F8D" w:rsidRPr="00BF2F8D" w:rsidRDefault="00BF2F8D" w:rsidP="00BF2F8D">
      <w:pPr>
        <w:spacing w:line="280" w:lineRule="atLeast"/>
        <w:jc w:val="center"/>
        <w:rPr>
          <w:rFonts w:ascii="Tahoma" w:hAnsi="Tahoma" w:cs="Tahoma"/>
          <w:b/>
          <w:bCs/>
          <w:sz w:val="20"/>
          <w:szCs w:val="20"/>
        </w:rPr>
      </w:pP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§2</w:t>
      </w:r>
    </w:p>
    <w:p w:rsidR="00BF2F8D" w:rsidRPr="00BF2F8D" w:rsidRDefault="00BF2F8D" w:rsidP="00BF2F8D">
      <w:pPr>
        <w:tabs>
          <w:tab w:val="left" w:pos="284"/>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sz w:val="20"/>
          <w:szCs w:val="20"/>
        </w:rPr>
        <w:t xml:space="preserve">Sprzedaż energii elektrycznej odbywa się na warunkach określonych przepisami ustawy z dnia </w:t>
      </w:r>
      <w:r w:rsidRPr="00BF2F8D">
        <w:rPr>
          <w:rFonts w:ascii="Tahoma" w:hAnsi="Tahoma" w:cs="Tahoma"/>
          <w:sz w:val="20"/>
          <w:szCs w:val="20"/>
        </w:rPr>
        <w:br/>
        <w:t xml:space="preserve">10 kwietnia 1997 r. - Prawo energetyczne (tekst jednolity: </w:t>
      </w:r>
      <w:proofErr w:type="spellStart"/>
      <w:r w:rsidRPr="00BF2F8D">
        <w:rPr>
          <w:rFonts w:ascii="Tahoma" w:hAnsi="Tahoma" w:cs="Tahoma"/>
          <w:sz w:val="20"/>
          <w:szCs w:val="20"/>
        </w:rPr>
        <w:t>Dz.U</w:t>
      </w:r>
      <w:proofErr w:type="spellEnd"/>
      <w:r w:rsidRPr="00BF2F8D">
        <w:rPr>
          <w:rFonts w:ascii="Tahoma" w:hAnsi="Tahoma" w:cs="Tahoma"/>
          <w:sz w:val="20"/>
          <w:szCs w:val="20"/>
        </w:rPr>
        <w:t xml:space="preserve">. z 2006 r., Nr 89, poz. 625, z </w:t>
      </w:r>
      <w:proofErr w:type="spellStart"/>
      <w:r w:rsidRPr="00BF2F8D">
        <w:rPr>
          <w:rFonts w:ascii="Tahoma" w:hAnsi="Tahoma" w:cs="Tahoma"/>
          <w:sz w:val="20"/>
          <w:szCs w:val="20"/>
        </w:rPr>
        <w:t>późn</w:t>
      </w:r>
      <w:proofErr w:type="spellEnd"/>
      <w:r w:rsidRPr="00BF2F8D">
        <w:rPr>
          <w:rFonts w:ascii="Tahoma" w:hAnsi="Tahoma" w:cs="Tahoma"/>
          <w:sz w:val="20"/>
          <w:szCs w:val="20"/>
        </w:rPr>
        <w:t>. zm., zwanej dalej „Prawo energetyczne”), zgodnie z obowiązującymi rozporządzeniami do ww. ustawy oraz przepisami ustawy z dnia 23. kwietnia 1964 r. - Kodeks Cywilny (</w:t>
      </w:r>
      <w:proofErr w:type="spellStart"/>
      <w:r w:rsidRPr="00BF2F8D">
        <w:rPr>
          <w:rFonts w:ascii="Tahoma" w:hAnsi="Tahoma" w:cs="Tahoma"/>
          <w:sz w:val="20"/>
          <w:szCs w:val="20"/>
        </w:rPr>
        <w:t>Dz.U</w:t>
      </w:r>
      <w:proofErr w:type="spellEnd"/>
      <w:r w:rsidRPr="00BF2F8D">
        <w:rPr>
          <w:rFonts w:ascii="Tahoma" w:hAnsi="Tahoma" w:cs="Tahoma"/>
          <w:sz w:val="20"/>
          <w:szCs w:val="20"/>
        </w:rPr>
        <w:t xml:space="preserve">. Nr 16, poz. 93, z </w:t>
      </w:r>
      <w:proofErr w:type="spellStart"/>
      <w:r w:rsidRPr="00BF2F8D">
        <w:rPr>
          <w:rFonts w:ascii="Tahoma" w:hAnsi="Tahoma" w:cs="Tahoma"/>
          <w:sz w:val="20"/>
          <w:szCs w:val="20"/>
        </w:rPr>
        <w:t>późn</w:t>
      </w:r>
      <w:proofErr w:type="spellEnd"/>
      <w:r w:rsidRPr="00BF2F8D">
        <w:rPr>
          <w:rFonts w:ascii="Tahoma" w:hAnsi="Tahoma" w:cs="Tahoma"/>
          <w:sz w:val="20"/>
          <w:szCs w:val="20"/>
        </w:rPr>
        <w:t>. zm., zwanej dalej „Kodeks Cywilny”), zasadami określonymi w koncesjach, postanowieniach  niniejszej Umowy, oraz w opa</w:t>
      </w:r>
      <w:r w:rsidR="00496443">
        <w:rPr>
          <w:rFonts w:ascii="Tahoma" w:hAnsi="Tahoma" w:cs="Tahoma"/>
          <w:sz w:val="20"/>
          <w:szCs w:val="20"/>
        </w:rPr>
        <w:t>rciu o ustawę z dnia 11 września 2021</w:t>
      </w:r>
      <w:r w:rsidRPr="00BF2F8D">
        <w:rPr>
          <w:rFonts w:ascii="Tahoma" w:hAnsi="Tahoma" w:cs="Tahoma"/>
          <w:sz w:val="20"/>
          <w:szCs w:val="20"/>
        </w:rPr>
        <w:t xml:space="preserve"> r. Prawo zamówień publicznych ( Dz. U. z 2019 r., poz</w:t>
      </w:r>
      <w:r w:rsidR="00496443">
        <w:rPr>
          <w:rFonts w:ascii="Tahoma" w:hAnsi="Tahoma" w:cs="Tahoma"/>
          <w:sz w:val="20"/>
          <w:szCs w:val="20"/>
        </w:rPr>
        <w:t xml:space="preserve">. 2019 ze zm. </w:t>
      </w:r>
      <w:r w:rsidRPr="00BF2F8D">
        <w:rPr>
          <w:rFonts w:ascii="Tahoma" w:hAnsi="Tahoma" w:cs="Tahoma"/>
          <w:sz w:val="20"/>
          <w:szCs w:val="20"/>
        </w:rPr>
        <w:t xml:space="preserve"> ). </w:t>
      </w:r>
    </w:p>
    <w:p w:rsidR="00BF2F8D" w:rsidRPr="00BF2F8D" w:rsidRDefault="00BF2F8D" w:rsidP="00BF2F8D">
      <w:pPr>
        <w:tabs>
          <w:tab w:val="left" w:pos="284"/>
        </w:tabs>
        <w:overflowPunct w:val="0"/>
        <w:autoSpaceDE w:val="0"/>
        <w:autoSpaceDN w:val="0"/>
        <w:adjustRightInd w:val="0"/>
        <w:spacing w:line="280" w:lineRule="atLeast"/>
        <w:jc w:val="center"/>
        <w:textAlignment w:val="baseline"/>
        <w:rPr>
          <w:rFonts w:ascii="Tahoma" w:hAnsi="Tahoma" w:cs="Tahoma"/>
          <w:sz w:val="20"/>
          <w:szCs w:val="20"/>
        </w:rPr>
      </w:pPr>
    </w:p>
    <w:p w:rsidR="00BF2F8D" w:rsidRPr="00BF2F8D" w:rsidRDefault="00BF2F8D" w:rsidP="00BF2F8D">
      <w:pPr>
        <w:tabs>
          <w:tab w:val="left" w:pos="284"/>
        </w:tabs>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§3</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Sprzedaż odbywa się za pośrednictwem sieci dystrybucyjnej należącej do </w:t>
      </w:r>
      <w:r w:rsidRPr="00BF2F8D">
        <w:rPr>
          <w:rFonts w:ascii="Tahoma" w:hAnsi="Tahoma" w:cs="Tahoma"/>
          <w:bCs/>
          <w:sz w:val="20"/>
          <w:szCs w:val="20"/>
        </w:rPr>
        <w:t>OSD</w:t>
      </w:r>
      <w:r w:rsidRPr="00BF2F8D">
        <w:rPr>
          <w:rFonts w:ascii="Tahoma" w:hAnsi="Tahoma" w:cs="Tahoma"/>
          <w:sz w:val="20"/>
          <w:szCs w:val="20"/>
        </w:rPr>
        <w:t xml:space="preserve">, z którym </w:t>
      </w:r>
      <w:r w:rsidRPr="00BF2F8D">
        <w:rPr>
          <w:rFonts w:ascii="Tahoma" w:hAnsi="Tahoma" w:cs="Tahoma"/>
          <w:b/>
          <w:sz w:val="20"/>
          <w:szCs w:val="20"/>
        </w:rPr>
        <w:t>Zamawiający (Odbiorca/Płatnik)</w:t>
      </w:r>
      <w:r w:rsidRPr="00BF2F8D">
        <w:rPr>
          <w:rFonts w:ascii="Tahoma" w:hAnsi="Tahoma" w:cs="Tahoma"/>
          <w:sz w:val="20"/>
          <w:szCs w:val="20"/>
        </w:rPr>
        <w:t xml:space="preserve"> będzie mieć podpisane umowy o świadczenie usług dystrybucji najpóźniej w dniu rozpoczęcia sprzedaży energii elektrycznej. </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 xml:space="preserve">Wykonawca </w:t>
      </w:r>
      <w:r w:rsidRPr="00BF2F8D">
        <w:rPr>
          <w:rFonts w:ascii="Tahoma" w:hAnsi="Tahoma" w:cs="Tahoma"/>
          <w:sz w:val="20"/>
          <w:szCs w:val="20"/>
        </w:rPr>
        <w:t xml:space="preserve">oświadcza, że ma zawartą umowę generalną z OSD, umożliwiającą sprzedaż energii elektrycznej do obiektów </w:t>
      </w:r>
      <w:r w:rsidRPr="00BF2F8D">
        <w:rPr>
          <w:rFonts w:ascii="Tahoma" w:hAnsi="Tahoma" w:cs="Tahoma"/>
          <w:b/>
          <w:sz w:val="20"/>
          <w:szCs w:val="20"/>
        </w:rPr>
        <w:t>Zamawiającego</w:t>
      </w:r>
      <w:r w:rsidRPr="00BF2F8D">
        <w:rPr>
          <w:rFonts w:ascii="Tahoma" w:hAnsi="Tahoma" w:cs="Tahoma"/>
          <w:sz w:val="20"/>
          <w:szCs w:val="20"/>
        </w:rPr>
        <w:t xml:space="preserve"> za pośrednictwem sieci dystrybucyjnej OSD przez okres …………. .</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 xml:space="preserve">Wykonawca </w:t>
      </w:r>
      <w:r w:rsidRPr="00BF2F8D">
        <w:rPr>
          <w:rFonts w:ascii="Tahoma" w:hAnsi="Tahoma" w:cs="Tahoma"/>
          <w:sz w:val="20"/>
          <w:szCs w:val="20"/>
        </w:rPr>
        <w:t>oświadcza, że</w:t>
      </w:r>
      <w:r w:rsidRPr="00BF2F8D">
        <w:rPr>
          <w:rFonts w:ascii="Tahoma" w:hAnsi="Tahoma" w:cs="Tahoma"/>
          <w:b/>
          <w:sz w:val="20"/>
          <w:szCs w:val="20"/>
        </w:rPr>
        <w:t xml:space="preserve"> </w:t>
      </w:r>
      <w:r w:rsidRPr="00BF2F8D">
        <w:rPr>
          <w:rFonts w:ascii="Tahoma" w:hAnsi="Tahoma" w:cs="Tahoma"/>
          <w:sz w:val="20"/>
          <w:szCs w:val="20"/>
        </w:rPr>
        <w:t xml:space="preserve">posiada koncesję na obrót energią elektryczną </w:t>
      </w:r>
      <w:bookmarkStart w:id="5" w:name="Tekst16"/>
      <w:r w:rsidRPr="00BF2F8D">
        <w:rPr>
          <w:rFonts w:ascii="Tahoma" w:hAnsi="Tahoma" w:cs="Tahoma"/>
          <w:sz w:val="20"/>
          <w:szCs w:val="20"/>
        </w:rPr>
        <w:t>o numerze</w:t>
      </w:r>
      <w:bookmarkEnd w:id="5"/>
      <w:r w:rsidRPr="00BF2F8D">
        <w:rPr>
          <w:rFonts w:ascii="Tahoma" w:hAnsi="Tahoma" w:cs="Tahoma"/>
          <w:sz w:val="20"/>
          <w:szCs w:val="20"/>
        </w:rPr>
        <w:t xml:space="preserve"> ………………, wydaną przez Prezesa Urzędu Regulacji Energetyki w dniu ……………, której okres ważności przypada na dzień ……………….. .</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W przypadku, gdy okres obowiązywania niniejszej Umowy jest dłuższy niż okres ważności dokumentu opisanego w ust. 2 i/lub 3, Wykonawca zobligowany jest w terminie nie późniejszym niż na sześć miesięcy przed datą upływu ważności tych dokumentów, przedłożyć Zamawiającemu: oświadczenie o posiadaniu aktualnej umowy generalnej zawartej z OSD i / lub aktualną koncesję na obrót energią elektryczną.</w:t>
      </w:r>
    </w:p>
    <w:p w:rsidR="00BF2F8D" w:rsidRPr="00BF2F8D" w:rsidRDefault="00BF2F8D" w:rsidP="00BF2F8D">
      <w:pPr>
        <w:spacing w:line="280" w:lineRule="atLeast"/>
        <w:rPr>
          <w:rFonts w:ascii="Tahoma" w:hAnsi="Tahoma" w:cs="Tahoma"/>
          <w:b/>
          <w:bCs/>
          <w:sz w:val="20"/>
          <w:szCs w:val="20"/>
        </w:rPr>
      </w:pP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Przedmiot Umowy i podstawowe zasady sprzedaży energii elektrycznej</w:t>
      </w: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§4</w:t>
      </w:r>
    </w:p>
    <w:p w:rsidR="00BF2F8D" w:rsidRPr="00BF2F8D" w:rsidRDefault="00BF2F8D" w:rsidP="00BF2F8D">
      <w:pPr>
        <w:spacing w:line="280" w:lineRule="atLeast"/>
        <w:rPr>
          <w:rFonts w:ascii="Tahoma" w:hAnsi="Tahoma" w:cs="Tahoma"/>
          <w:bCs/>
          <w:sz w:val="20"/>
          <w:szCs w:val="20"/>
        </w:rPr>
      </w:pPr>
      <w:r w:rsidRPr="00BF2F8D">
        <w:rPr>
          <w:rFonts w:ascii="Tahoma" w:hAnsi="Tahoma" w:cs="Tahoma"/>
          <w:bCs/>
          <w:sz w:val="20"/>
          <w:szCs w:val="20"/>
        </w:rPr>
        <w:t xml:space="preserve">Przedmiotem umowy jest sprzedaż przez </w:t>
      </w:r>
      <w:r w:rsidRPr="00BF2F8D">
        <w:rPr>
          <w:rFonts w:ascii="Tahoma" w:hAnsi="Tahoma" w:cs="Tahoma"/>
          <w:b/>
          <w:bCs/>
          <w:sz w:val="20"/>
          <w:szCs w:val="20"/>
        </w:rPr>
        <w:t>Wykonawcę</w:t>
      </w:r>
      <w:r w:rsidRPr="00BF2F8D">
        <w:rPr>
          <w:rFonts w:ascii="Tahoma" w:hAnsi="Tahoma" w:cs="Tahoma"/>
          <w:bCs/>
          <w:sz w:val="20"/>
          <w:szCs w:val="20"/>
        </w:rPr>
        <w:t xml:space="preserve"> energii elektrycznej do punktów poboru energii elektrycznej szczegółowo opisanych w </w:t>
      </w:r>
      <w:r w:rsidRPr="00BF2F8D">
        <w:rPr>
          <w:rFonts w:ascii="Tahoma" w:hAnsi="Tahoma" w:cs="Tahoma"/>
          <w:b/>
          <w:bCs/>
          <w:sz w:val="20"/>
          <w:szCs w:val="20"/>
        </w:rPr>
        <w:t>Załączniku numer 1</w:t>
      </w:r>
      <w:r w:rsidRPr="00BF2F8D">
        <w:rPr>
          <w:rFonts w:ascii="Tahoma" w:hAnsi="Tahoma" w:cs="Tahoma"/>
          <w:bCs/>
          <w:sz w:val="20"/>
          <w:szCs w:val="20"/>
        </w:rPr>
        <w:t xml:space="preserve"> do Umowy. </w:t>
      </w:r>
      <w:r w:rsidR="00496443">
        <w:rPr>
          <w:rFonts w:ascii="Tahoma" w:hAnsi="Tahoma" w:cs="Tahoma"/>
          <w:bCs/>
          <w:sz w:val="20"/>
          <w:szCs w:val="20"/>
        </w:rPr>
        <w:t>Przedmiot umowy zostanie zrealizowany w minimum 85 %.</w:t>
      </w: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§5</w:t>
      </w:r>
    </w:p>
    <w:p w:rsidR="00BF2F8D" w:rsidRPr="00BF2F8D" w:rsidRDefault="00BF2F8D" w:rsidP="000902DC">
      <w:pPr>
        <w:numPr>
          <w:ilvl w:val="0"/>
          <w:numId w:val="37"/>
        </w:numPr>
        <w:spacing w:after="0" w:line="280" w:lineRule="atLeast"/>
        <w:ind w:left="284" w:hanging="284"/>
        <w:jc w:val="both"/>
        <w:rPr>
          <w:rFonts w:ascii="Tahoma" w:hAnsi="Tahoma" w:cs="Tahoma"/>
          <w:bCs/>
          <w:sz w:val="20"/>
          <w:szCs w:val="20"/>
        </w:rPr>
      </w:pPr>
      <w:r w:rsidRPr="00BF2F8D">
        <w:rPr>
          <w:rFonts w:ascii="Tahoma" w:hAnsi="Tahoma" w:cs="Tahoma"/>
          <w:bCs/>
          <w:sz w:val="20"/>
          <w:szCs w:val="20"/>
        </w:rPr>
        <w:t xml:space="preserve">Łączną ilość energii elektrycznej dostarczaną w okresie realizacji umowy do punktów poboru energii elektrycznej szacuje się na poziomie  </w:t>
      </w:r>
      <w:r w:rsidR="00734F09">
        <w:rPr>
          <w:rFonts w:ascii="Tahoma" w:hAnsi="Tahoma" w:cs="Tahoma"/>
          <w:b/>
          <w:bCs/>
          <w:sz w:val="20"/>
          <w:szCs w:val="20"/>
        </w:rPr>
        <w:t>534 305  k</w:t>
      </w:r>
      <w:r w:rsidRPr="00BF2F8D">
        <w:rPr>
          <w:rFonts w:ascii="Tahoma" w:hAnsi="Tahoma" w:cs="Tahoma"/>
          <w:b/>
          <w:bCs/>
          <w:sz w:val="20"/>
          <w:szCs w:val="20"/>
        </w:rPr>
        <w:t>Wh (+/- 15%)</w:t>
      </w:r>
      <w:r w:rsidRPr="00BF2F8D">
        <w:rPr>
          <w:rFonts w:ascii="Tahoma" w:hAnsi="Tahoma" w:cs="Tahoma"/>
          <w:bCs/>
          <w:sz w:val="20"/>
          <w:szCs w:val="20"/>
        </w:rPr>
        <w:t xml:space="preserve">. </w:t>
      </w:r>
    </w:p>
    <w:p w:rsidR="00BF2F8D" w:rsidRPr="00BF2F8D" w:rsidRDefault="00BF2F8D" w:rsidP="000902DC">
      <w:pPr>
        <w:numPr>
          <w:ilvl w:val="0"/>
          <w:numId w:val="37"/>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 xml:space="preserve">Ewentualna zmiana szacowanego zużycia nie będzie skutkowała dodatkowymi kosztami dla </w:t>
      </w:r>
      <w:r w:rsidRPr="00BF2F8D">
        <w:rPr>
          <w:rFonts w:ascii="Tahoma" w:hAnsi="Tahoma" w:cs="Tahoma"/>
          <w:b/>
          <w:sz w:val="20"/>
          <w:szCs w:val="20"/>
        </w:rPr>
        <w:t>Zamawiającego</w:t>
      </w:r>
      <w:r w:rsidRPr="00BF2F8D">
        <w:rPr>
          <w:rFonts w:ascii="Tahoma" w:hAnsi="Tahoma" w:cs="Tahoma"/>
          <w:sz w:val="20"/>
          <w:szCs w:val="20"/>
        </w:rPr>
        <w:t xml:space="preserve">, poza rozliczeniem za faktycznie zużytą ilość energii wg cen określonych </w:t>
      </w:r>
      <w:r w:rsidRPr="00BF2F8D">
        <w:rPr>
          <w:rFonts w:ascii="Tahoma" w:hAnsi="Tahoma" w:cs="Tahoma"/>
          <w:sz w:val="20"/>
          <w:szCs w:val="20"/>
        </w:rPr>
        <w:br/>
        <w:t>w dokumentacji przetargowej.</w:t>
      </w:r>
    </w:p>
    <w:p w:rsidR="00BF2F8D" w:rsidRPr="00BF2F8D" w:rsidRDefault="00BF2F8D" w:rsidP="000902DC">
      <w:pPr>
        <w:numPr>
          <w:ilvl w:val="0"/>
          <w:numId w:val="37"/>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Moc umowna, warunki jej zmiany oraz miejsce dostarczenia energii elektrycznej dla punktów poboru określana jest każdorazowo w umowach o świadczenie usług dystrybucyjnych zawartych z OSD.</w:t>
      </w:r>
    </w:p>
    <w:p w:rsidR="00BF2F8D" w:rsidRPr="00BF2F8D" w:rsidRDefault="00BF2F8D" w:rsidP="000902DC">
      <w:pPr>
        <w:numPr>
          <w:ilvl w:val="0"/>
          <w:numId w:val="37"/>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 xml:space="preserve">Energia elektryczna kupowana na podstawie niniejszej Umowy zużywana będzie na potrzeby odbiorcy końcowego, co oznacza, że </w:t>
      </w:r>
      <w:r w:rsidRPr="00BF2F8D">
        <w:rPr>
          <w:rFonts w:ascii="Tahoma" w:hAnsi="Tahoma" w:cs="Tahoma"/>
          <w:b/>
          <w:sz w:val="20"/>
          <w:szCs w:val="20"/>
        </w:rPr>
        <w:t>Zamawiający</w:t>
      </w:r>
      <w:r w:rsidRPr="00BF2F8D">
        <w:rPr>
          <w:rFonts w:ascii="Tahoma" w:hAnsi="Tahoma" w:cs="Tahoma"/>
          <w:sz w:val="20"/>
          <w:szCs w:val="20"/>
        </w:rPr>
        <w:t xml:space="preserve"> nie jest przedsiębiorstwem energetycznym w rozumieniu ustawy Prawo Energetyczne.</w:t>
      </w:r>
    </w:p>
    <w:p w:rsidR="00BF2F8D" w:rsidRPr="00BF2F8D" w:rsidRDefault="00BF2F8D" w:rsidP="00BF2F8D">
      <w:pPr>
        <w:spacing w:line="280" w:lineRule="atLeast"/>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Zobowiązania Stron</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§6</w:t>
      </w:r>
    </w:p>
    <w:p w:rsidR="00BF2F8D" w:rsidRPr="00BF2F8D" w:rsidRDefault="00BF2F8D" w:rsidP="00BF2F8D">
      <w:pPr>
        <w:autoSpaceDE w:val="0"/>
        <w:autoSpaceDN w:val="0"/>
        <w:adjustRightInd w:val="0"/>
        <w:spacing w:line="280" w:lineRule="atLeast"/>
        <w:rPr>
          <w:rFonts w:ascii="Tahoma" w:hAnsi="Tahoma" w:cs="Tahoma"/>
          <w:sz w:val="20"/>
          <w:szCs w:val="20"/>
        </w:rPr>
      </w:pPr>
      <w:r w:rsidRPr="00BF2F8D">
        <w:rPr>
          <w:rFonts w:ascii="Tahoma" w:hAnsi="Tahoma" w:cs="Tahoma"/>
          <w:sz w:val="20"/>
          <w:szCs w:val="20"/>
        </w:rPr>
        <w:t xml:space="preserve">Zobowiązania </w:t>
      </w:r>
      <w:r w:rsidRPr="00BF2F8D">
        <w:rPr>
          <w:rFonts w:ascii="Tahoma" w:hAnsi="Tahoma" w:cs="Tahoma"/>
          <w:sz w:val="20"/>
          <w:szCs w:val="20"/>
        </w:rPr>
        <w:tab/>
      </w:r>
      <w:r w:rsidRPr="00BF2F8D">
        <w:rPr>
          <w:rFonts w:ascii="Tahoma" w:hAnsi="Tahoma" w:cs="Tahoma"/>
          <w:b/>
          <w:sz w:val="20"/>
          <w:szCs w:val="20"/>
        </w:rPr>
        <w:t>Wykonawcy</w:t>
      </w:r>
      <w:r w:rsidRPr="00BF2F8D">
        <w:rPr>
          <w:rFonts w:ascii="Tahoma" w:hAnsi="Tahoma" w:cs="Tahoma"/>
          <w:sz w:val="20"/>
          <w:szCs w:val="20"/>
        </w:rPr>
        <w:t>:</w:t>
      </w:r>
    </w:p>
    <w:p w:rsidR="00BF2F8D" w:rsidRPr="00BF2F8D" w:rsidRDefault="00BF2F8D" w:rsidP="000902DC">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zobowiązuje się do</w:t>
      </w:r>
    </w:p>
    <w:p w:rsidR="00BF2F8D" w:rsidRPr="00BF2F8D" w:rsidRDefault="00BF2F8D" w:rsidP="000902DC">
      <w:pPr>
        <w:numPr>
          <w:ilvl w:val="0"/>
          <w:numId w:val="3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złożenia OSD, w imieniu własnym i </w:t>
      </w:r>
      <w:r w:rsidRPr="00BF2F8D">
        <w:rPr>
          <w:rFonts w:ascii="Tahoma" w:hAnsi="Tahoma" w:cs="Tahoma"/>
          <w:b/>
          <w:sz w:val="20"/>
          <w:szCs w:val="20"/>
        </w:rPr>
        <w:t>Zamawiającego</w:t>
      </w:r>
      <w:r w:rsidRPr="00BF2F8D">
        <w:rPr>
          <w:rFonts w:ascii="Tahoma" w:hAnsi="Tahoma" w:cs="Tahoma"/>
          <w:sz w:val="20"/>
          <w:szCs w:val="20"/>
        </w:rPr>
        <w:t xml:space="preserve"> zgłoszenia o zawarciu umowy na sprzedaż energii elektrycznej, </w:t>
      </w:r>
    </w:p>
    <w:p w:rsidR="00BF2F8D" w:rsidRPr="00BF2F8D" w:rsidRDefault="00BF2F8D" w:rsidP="000902DC">
      <w:pPr>
        <w:numPr>
          <w:ilvl w:val="0"/>
          <w:numId w:val="3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złożenia w imieniu </w:t>
      </w:r>
      <w:r w:rsidRPr="00BF2F8D">
        <w:rPr>
          <w:rFonts w:ascii="Tahoma" w:hAnsi="Tahoma" w:cs="Tahoma"/>
          <w:b/>
          <w:sz w:val="20"/>
          <w:szCs w:val="20"/>
        </w:rPr>
        <w:t>Zamawiającego</w:t>
      </w:r>
      <w:r w:rsidRPr="00BF2F8D">
        <w:rPr>
          <w:rFonts w:ascii="Tahoma" w:hAnsi="Tahoma" w:cs="Tahoma"/>
          <w:sz w:val="20"/>
          <w:szCs w:val="20"/>
        </w:rPr>
        <w:t xml:space="preserve"> wniosków o zawarcie umów dystrybucyjnych z OSD, </w:t>
      </w:r>
    </w:p>
    <w:p w:rsidR="00BF2F8D" w:rsidRPr="00BF2F8D" w:rsidRDefault="00BF2F8D" w:rsidP="000902DC">
      <w:pPr>
        <w:numPr>
          <w:ilvl w:val="0"/>
          <w:numId w:val="3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reprezentowania Zamawiającego przed OSD w procesie zmiany sprzedawcy.</w:t>
      </w:r>
    </w:p>
    <w:p w:rsidR="00BF2F8D" w:rsidRPr="00BF2F8D" w:rsidRDefault="00BF2F8D" w:rsidP="00BF2F8D">
      <w:pPr>
        <w:tabs>
          <w:tab w:val="left" w:pos="284"/>
        </w:tabs>
        <w:overflowPunct w:val="0"/>
        <w:autoSpaceDE w:val="0"/>
        <w:autoSpaceDN w:val="0"/>
        <w:adjustRightInd w:val="0"/>
        <w:spacing w:line="280" w:lineRule="atLeast"/>
        <w:ind w:left="284"/>
        <w:textAlignment w:val="baseline"/>
        <w:rPr>
          <w:rFonts w:ascii="Tahoma" w:hAnsi="Tahoma" w:cs="Tahoma"/>
          <w:sz w:val="20"/>
          <w:szCs w:val="20"/>
        </w:rPr>
      </w:pPr>
      <w:r w:rsidRPr="00BF2F8D">
        <w:rPr>
          <w:rFonts w:ascii="Tahoma" w:hAnsi="Tahoma" w:cs="Tahoma"/>
          <w:sz w:val="20"/>
          <w:szCs w:val="20"/>
        </w:rPr>
        <w:t xml:space="preserve">W związku z faktem, że dostawy energii elektrycznej rozpocząć się mają z dniem 01.04.2016 r. , czynności opisane w zdaniu pierwszym </w:t>
      </w:r>
      <w:r w:rsidRPr="00BF2F8D">
        <w:rPr>
          <w:rFonts w:ascii="Tahoma" w:hAnsi="Tahoma" w:cs="Tahoma"/>
          <w:b/>
          <w:sz w:val="20"/>
          <w:szCs w:val="20"/>
        </w:rPr>
        <w:t>Wykonawca</w:t>
      </w:r>
      <w:r w:rsidRPr="00BF2F8D">
        <w:rPr>
          <w:rFonts w:ascii="Tahoma" w:hAnsi="Tahoma" w:cs="Tahoma"/>
          <w:sz w:val="20"/>
          <w:szCs w:val="20"/>
        </w:rPr>
        <w:t xml:space="preserve"> podejmie w terminie umożliwiającym  rozpoczęcie dostaw w planowanym terminie, jednak nie później niż na dwa miesiące przed planowanym rozpoczęciem dostaw – o fakcie dokonania zgłoszenia </w:t>
      </w:r>
      <w:r w:rsidRPr="00BF2F8D">
        <w:rPr>
          <w:rFonts w:ascii="Tahoma" w:hAnsi="Tahoma" w:cs="Tahoma"/>
          <w:b/>
          <w:sz w:val="20"/>
          <w:szCs w:val="20"/>
        </w:rPr>
        <w:t>Wykonawca</w:t>
      </w:r>
      <w:r w:rsidRPr="00BF2F8D">
        <w:rPr>
          <w:rFonts w:ascii="Tahoma" w:hAnsi="Tahoma" w:cs="Tahoma"/>
          <w:sz w:val="20"/>
          <w:szCs w:val="20"/>
        </w:rPr>
        <w:t xml:space="preserve"> poinformuje </w:t>
      </w:r>
      <w:r w:rsidRPr="00BF2F8D">
        <w:rPr>
          <w:rFonts w:ascii="Tahoma" w:hAnsi="Tahoma" w:cs="Tahoma"/>
          <w:b/>
          <w:sz w:val="20"/>
          <w:szCs w:val="20"/>
        </w:rPr>
        <w:t>Zamawiającego</w:t>
      </w:r>
      <w:r w:rsidRPr="00BF2F8D">
        <w:rPr>
          <w:rFonts w:ascii="Tahoma" w:hAnsi="Tahoma" w:cs="Tahoma"/>
          <w:sz w:val="20"/>
          <w:szCs w:val="20"/>
        </w:rPr>
        <w:t xml:space="preserve">. W dniu zawarcia niniejszej Umowy </w:t>
      </w:r>
      <w:r w:rsidRPr="00BF2F8D">
        <w:rPr>
          <w:rFonts w:ascii="Tahoma" w:hAnsi="Tahoma" w:cs="Tahoma"/>
          <w:b/>
          <w:sz w:val="20"/>
          <w:szCs w:val="20"/>
        </w:rPr>
        <w:t>Zamawiający</w:t>
      </w:r>
      <w:r w:rsidRPr="00BF2F8D">
        <w:rPr>
          <w:rFonts w:ascii="Tahoma" w:hAnsi="Tahoma" w:cs="Tahoma"/>
          <w:sz w:val="20"/>
          <w:szCs w:val="20"/>
        </w:rPr>
        <w:t xml:space="preserve"> udzieli </w:t>
      </w:r>
      <w:r w:rsidRPr="00BF2F8D">
        <w:rPr>
          <w:rFonts w:ascii="Tahoma" w:hAnsi="Tahoma" w:cs="Tahoma"/>
          <w:b/>
          <w:sz w:val="20"/>
          <w:szCs w:val="20"/>
        </w:rPr>
        <w:t>Wykonawcy</w:t>
      </w:r>
      <w:r w:rsidRPr="00BF2F8D">
        <w:rPr>
          <w:rFonts w:ascii="Tahoma" w:hAnsi="Tahoma" w:cs="Tahoma"/>
          <w:sz w:val="20"/>
          <w:szCs w:val="20"/>
        </w:rPr>
        <w:t xml:space="preserve"> stosownego pełnomocnictwa w tym zakresie. </w:t>
      </w:r>
    </w:p>
    <w:p w:rsidR="00BF2F8D" w:rsidRPr="00BF2F8D" w:rsidRDefault="00BF2F8D" w:rsidP="000902DC">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zobowiązuje się do dokonania wszelkich czynności i uzgodnień z OSD niezbędnych do przeprowadzenia procedury zmiany sprzedawcy. W przypadku zaistnienia okoliczności uniemożliwiających lub opóźniających zmianę sprzedawcy, </w:t>
      </w:r>
      <w:r w:rsidRPr="00BF2F8D">
        <w:rPr>
          <w:rFonts w:ascii="Tahoma" w:hAnsi="Tahoma" w:cs="Tahoma"/>
          <w:b/>
          <w:sz w:val="20"/>
          <w:szCs w:val="20"/>
        </w:rPr>
        <w:t xml:space="preserve">Wykonawca </w:t>
      </w:r>
      <w:r w:rsidRPr="00BF2F8D">
        <w:rPr>
          <w:rFonts w:ascii="Tahoma" w:hAnsi="Tahoma" w:cs="Tahoma"/>
          <w:sz w:val="20"/>
          <w:szCs w:val="20"/>
        </w:rPr>
        <w:t xml:space="preserve">niezwłocznie poinformuje o tym fakcie </w:t>
      </w:r>
      <w:r w:rsidRPr="00BF2F8D">
        <w:rPr>
          <w:rFonts w:ascii="Tahoma" w:hAnsi="Tahoma" w:cs="Tahoma"/>
          <w:b/>
          <w:sz w:val="20"/>
          <w:szCs w:val="20"/>
        </w:rPr>
        <w:t>Zamawiającego</w:t>
      </w:r>
      <w:r w:rsidRPr="00BF2F8D">
        <w:rPr>
          <w:rFonts w:ascii="Tahoma" w:hAnsi="Tahoma" w:cs="Tahoma"/>
          <w:sz w:val="20"/>
          <w:szCs w:val="20"/>
        </w:rPr>
        <w:t xml:space="preserve"> w formie pisemnej oraz podejmie w imieniu </w:t>
      </w:r>
      <w:r w:rsidRPr="00BF2F8D">
        <w:rPr>
          <w:rFonts w:ascii="Tahoma" w:hAnsi="Tahoma" w:cs="Tahoma"/>
          <w:b/>
          <w:sz w:val="20"/>
          <w:szCs w:val="20"/>
        </w:rPr>
        <w:t>Zamawiającego</w:t>
      </w:r>
      <w:r w:rsidRPr="00BF2F8D">
        <w:rPr>
          <w:rFonts w:ascii="Tahoma" w:hAnsi="Tahoma" w:cs="Tahoma"/>
          <w:sz w:val="20"/>
          <w:szCs w:val="20"/>
        </w:rPr>
        <w:t xml:space="preserve"> (na podstawie Pełnomocnictwa, o którym mowa w ust.1) niezbędne czynności zmierzające do zapewnienia ciągłości dostaw. </w:t>
      </w:r>
    </w:p>
    <w:p w:rsidR="00BF2F8D" w:rsidRPr="00BF2F8D" w:rsidRDefault="00BF2F8D" w:rsidP="000902DC">
      <w:pPr>
        <w:numPr>
          <w:ilvl w:val="0"/>
          <w:numId w:val="38"/>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zobowiązuje się do pełnienia funkcji podmiotu odpowiedzialnego za bilansowanie handlowe dla energii elektrycznej sprzedanej w ramach tej Umowy. Koszty wynikające z dokonania </w:t>
      </w:r>
      <w:r w:rsidRPr="00BF2F8D">
        <w:rPr>
          <w:rFonts w:ascii="Tahoma" w:hAnsi="Tahoma" w:cs="Tahoma"/>
          <w:sz w:val="20"/>
          <w:szCs w:val="20"/>
        </w:rPr>
        <w:lastRenderedPageBreak/>
        <w:t xml:space="preserve">bilansowania uwzględnione są w cenie energii elektrycznej. Tym samym </w:t>
      </w:r>
      <w:r w:rsidRPr="00BF2F8D">
        <w:rPr>
          <w:rFonts w:ascii="Tahoma" w:hAnsi="Tahoma" w:cs="Tahoma"/>
          <w:b/>
          <w:sz w:val="20"/>
          <w:szCs w:val="20"/>
        </w:rPr>
        <w:t>Wykonawca</w:t>
      </w:r>
      <w:r w:rsidRPr="00BF2F8D">
        <w:rPr>
          <w:rFonts w:ascii="Tahoma" w:hAnsi="Tahoma" w:cs="Tahoma"/>
          <w:sz w:val="20"/>
          <w:szCs w:val="20"/>
        </w:rPr>
        <w:t xml:space="preserve"> zwalnia </w:t>
      </w:r>
      <w:r w:rsidRPr="00BF2F8D">
        <w:rPr>
          <w:rFonts w:ascii="Tahoma" w:hAnsi="Tahoma" w:cs="Tahoma"/>
          <w:b/>
          <w:sz w:val="20"/>
          <w:szCs w:val="20"/>
        </w:rPr>
        <w:t>Zamawiającego</w:t>
      </w:r>
      <w:r w:rsidRPr="00BF2F8D">
        <w:rPr>
          <w:rFonts w:ascii="Tahoma" w:hAnsi="Tahoma" w:cs="Tahoma"/>
          <w:sz w:val="20"/>
          <w:szCs w:val="20"/>
        </w:rPr>
        <w:t xml:space="preserve"> z wszelkich kosztów i obowiązków związanych z bilansowaniem handlowym.</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§7</w:t>
      </w:r>
    </w:p>
    <w:p w:rsidR="00BF2F8D" w:rsidRPr="00BF2F8D" w:rsidRDefault="00BF2F8D" w:rsidP="000902DC">
      <w:pPr>
        <w:numPr>
          <w:ilvl w:val="0"/>
          <w:numId w:val="40"/>
        </w:numPr>
        <w:tabs>
          <w:tab w:val="num" w:pos="284"/>
        </w:tabs>
        <w:overflowPunct w:val="0"/>
        <w:autoSpaceDE w:val="0"/>
        <w:autoSpaceDN w:val="0"/>
        <w:adjustRightInd w:val="0"/>
        <w:spacing w:after="0" w:line="280" w:lineRule="atLeast"/>
        <w:ind w:hanging="765"/>
        <w:jc w:val="both"/>
        <w:textAlignment w:val="baseline"/>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zobowiązuje się do:</w:t>
      </w:r>
    </w:p>
    <w:p w:rsidR="00BF2F8D" w:rsidRPr="00BF2F8D" w:rsidRDefault="00BF2F8D" w:rsidP="000902DC">
      <w:pPr>
        <w:numPr>
          <w:ilvl w:val="0"/>
          <w:numId w:val="41"/>
        </w:numPr>
        <w:tabs>
          <w:tab w:val="left" w:pos="567"/>
        </w:tabs>
        <w:overflowPunct w:val="0"/>
        <w:autoSpaceDE w:val="0"/>
        <w:autoSpaceDN w:val="0"/>
        <w:adjustRightInd w:val="0"/>
        <w:spacing w:after="0" w:line="280" w:lineRule="atLeast"/>
        <w:ind w:hanging="841"/>
        <w:jc w:val="both"/>
        <w:textAlignment w:val="baseline"/>
        <w:rPr>
          <w:rFonts w:ascii="Tahoma" w:hAnsi="Tahoma" w:cs="Tahoma"/>
          <w:sz w:val="20"/>
          <w:szCs w:val="20"/>
        </w:rPr>
      </w:pPr>
      <w:r w:rsidRPr="00BF2F8D">
        <w:rPr>
          <w:rFonts w:ascii="Tahoma" w:hAnsi="Tahoma" w:cs="Tahoma"/>
          <w:sz w:val="20"/>
          <w:szCs w:val="20"/>
        </w:rPr>
        <w:t>Pobierania energii zgodnie z obowiązującymi przepisami i warunkami Umowy.</w:t>
      </w:r>
    </w:p>
    <w:p w:rsidR="00BF2F8D" w:rsidRPr="00BF2F8D" w:rsidRDefault="00BF2F8D" w:rsidP="000902DC">
      <w:pPr>
        <w:numPr>
          <w:ilvl w:val="0"/>
          <w:numId w:val="41"/>
        </w:numPr>
        <w:tabs>
          <w:tab w:val="left" w:pos="567"/>
        </w:tabs>
        <w:overflowPunct w:val="0"/>
        <w:autoSpaceDE w:val="0"/>
        <w:autoSpaceDN w:val="0"/>
        <w:adjustRightInd w:val="0"/>
        <w:spacing w:after="0" w:line="280" w:lineRule="atLeast"/>
        <w:ind w:hanging="841"/>
        <w:jc w:val="both"/>
        <w:textAlignment w:val="baseline"/>
        <w:rPr>
          <w:rFonts w:ascii="Tahoma" w:hAnsi="Tahoma" w:cs="Tahoma"/>
          <w:sz w:val="20"/>
          <w:szCs w:val="20"/>
        </w:rPr>
      </w:pPr>
      <w:r w:rsidRPr="00BF2F8D">
        <w:rPr>
          <w:rFonts w:ascii="Tahoma" w:hAnsi="Tahoma" w:cs="Tahoma"/>
          <w:sz w:val="20"/>
          <w:szCs w:val="20"/>
        </w:rPr>
        <w:t>Terminowego regulowania należności za energię elektryczną.</w:t>
      </w:r>
    </w:p>
    <w:p w:rsidR="00BF2F8D" w:rsidRPr="00BF2F8D" w:rsidRDefault="00BF2F8D" w:rsidP="000902DC">
      <w:pPr>
        <w:numPr>
          <w:ilvl w:val="0"/>
          <w:numId w:val="41"/>
        </w:numPr>
        <w:tabs>
          <w:tab w:val="left" w:pos="567"/>
        </w:tabs>
        <w:overflowPunct w:val="0"/>
        <w:autoSpaceDE w:val="0"/>
        <w:autoSpaceDN w:val="0"/>
        <w:adjustRightInd w:val="0"/>
        <w:spacing w:after="0" w:line="280" w:lineRule="atLeast"/>
        <w:ind w:left="567" w:hanging="283"/>
        <w:jc w:val="both"/>
        <w:textAlignment w:val="baseline"/>
        <w:rPr>
          <w:rFonts w:ascii="Tahoma" w:hAnsi="Tahoma" w:cs="Tahoma"/>
          <w:sz w:val="20"/>
          <w:szCs w:val="20"/>
        </w:rPr>
      </w:pPr>
      <w:r w:rsidRPr="00BF2F8D">
        <w:rPr>
          <w:rFonts w:ascii="Tahoma" w:hAnsi="Tahoma" w:cs="Tahoma"/>
          <w:sz w:val="20"/>
          <w:szCs w:val="20"/>
        </w:rPr>
        <w:t xml:space="preserve">Przekazywania </w:t>
      </w:r>
      <w:r w:rsidRPr="00BF2F8D">
        <w:rPr>
          <w:rFonts w:ascii="Tahoma" w:hAnsi="Tahoma" w:cs="Tahoma"/>
          <w:b/>
          <w:sz w:val="20"/>
          <w:szCs w:val="20"/>
        </w:rPr>
        <w:t>Wykonawcy</w:t>
      </w:r>
      <w:r w:rsidRPr="00BF2F8D">
        <w:rPr>
          <w:rFonts w:ascii="Tahoma" w:hAnsi="Tahoma" w:cs="Tahoma"/>
          <w:sz w:val="20"/>
          <w:szCs w:val="20"/>
        </w:rPr>
        <w:t xml:space="preserve"> istotnych informacji dotyczących realizacji Umowy, </w:t>
      </w:r>
      <w:r w:rsidRPr="00BF2F8D">
        <w:rPr>
          <w:rFonts w:ascii="Tahoma" w:hAnsi="Tahoma" w:cs="Tahoma"/>
          <w:sz w:val="20"/>
          <w:szCs w:val="20"/>
        </w:rPr>
        <w:br/>
        <w:t>w szczególności o zmianach w umowach dystrybucyjnych mających wpływ na realizację Umowy.</w:t>
      </w:r>
    </w:p>
    <w:p w:rsidR="00BF2F8D" w:rsidRPr="00BF2F8D" w:rsidRDefault="00BF2F8D" w:rsidP="000902DC">
      <w:pPr>
        <w:numPr>
          <w:ilvl w:val="0"/>
          <w:numId w:val="40"/>
        </w:numPr>
        <w:tabs>
          <w:tab w:val="num" w:pos="284"/>
          <w:tab w:val="left" w:pos="567"/>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oświadcza, iż zawrze umowy na świadczenie usług dystrybucyjnych oraz zapewni ich utrzymanie w mocy przez cały okres trwania niniejszej Umowy. W przypadku rozwiązania umowy na świadczenie usług dystrybucyjnych zawartej pomiędzy </w:t>
      </w:r>
      <w:r w:rsidRPr="00BF2F8D">
        <w:rPr>
          <w:rFonts w:ascii="Tahoma" w:hAnsi="Tahoma" w:cs="Tahoma"/>
          <w:b/>
          <w:sz w:val="20"/>
          <w:szCs w:val="20"/>
        </w:rPr>
        <w:t xml:space="preserve">Zamawiającym </w:t>
      </w:r>
      <w:r w:rsidRPr="00BF2F8D">
        <w:rPr>
          <w:rFonts w:ascii="Tahoma" w:hAnsi="Tahoma" w:cs="Tahoma"/>
          <w:sz w:val="20"/>
          <w:szCs w:val="20"/>
        </w:rPr>
        <w:t>a OSD</w:t>
      </w:r>
      <w:r w:rsidRPr="00BF2F8D">
        <w:rPr>
          <w:rFonts w:ascii="Tahoma" w:hAnsi="Tahoma" w:cs="Tahoma"/>
          <w:b/>
          <w:sz w:val="20"/>
          <w:szCs w:val="20"/>
        </w:rPr>
        <w:t>,</w:t>
      </w:r>
      <w:r w:rsidRPr="00BF2F8D">
        <w:rPr>
          <w:rFonts w:ascii="Tahoma" w:hAnsi="Tahoma" w:cs="Tahoma"/>
          <w:sz w:val="20"/>
          <w:szCs w:val="20"/>
        </w:rPr>
        <w:t xml:space="preserve"> lub zamiarze jej rozwiązania, </w:t>
      </w:r>
      <w:r w:rsidRPr="00BF2F8D">
        <w:rPr>
          <w:rFonts w:ascii="Tahoma" w:hAnsi="Tahoma" w:cs="Tahoma"/>
          <w:b/>
          <w:sz w:val="20"/>
          <w:szCs w:val="20"/>
        </w:rPr>
        <w:t>Zamawiający</w:t>
      </w:r>
      <w:r w:rsidRPr="00BF2F8D">
        <w:rPr>
          <w:rFonts w:ascii="Tahoma" w:hAnsi="Tahoma" w:cs="Tahoma"/>
          <w:sz w:val="20"/>
          <w:szCs w:val="20"/>
        </w:rPr>
        <w:t xml:space="preserve"> zobowiązany jest niezwłocznie powiadomić </w:t>
      </w:r>
      <w:r w:rsidRPr="00BF2F8D">
        <w:rPr>
          <w:rFonts w:ascii="Tahoma" w:hAnsi="Tahoma" w:cs="Tahoma"/>
          <w:b/>
          <w:sz w:val="20"/>
          <w:szCs w:val="20"/>
        </w:rPr>
        <w:t>Wykonawcę</w:t>
      </w:r>
      <w:r w:rsidRPr="00BF2F8D">
        <w:rPr>
          <w:rFonts w:ascii="Tahoma" w:hAnsi="Tahoma" w:cs="Tahoma"/>
          <w:sz w:val="20"/>
          <w:szCs w:val="20"/>
        </w:rPr>
        <w:t xml:space="preserve">. </w:t>
      </w:r>
    </w:p>
    <w:p w:rsidR="00BF2F8D" w:rsidRPr="00BF2F8D" w:rsidRDefault="00BF2F8D" w:rsidP="000902DC">
      <w:pPr>
        <w:numPr>
          <w:ilvl w:val="0"/>
          <w:numId w:val="40"/>
        </w:numPr>
        <w:tabs>
          <w:tab w:val="num" w:pos="284"/>
          <w:tab w:val="left" w:pos="567"/>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Czynność opisana w ust.2 nastąpi po uprzednim złożeniu przez </w:t>
      </w:r>
      <w:r w:rsidRPr="00BF2F8D">
        <w:rPr>
          <w:rFonts w:ascii="Tahoma" w:hAnsi="Tahoma" w:cs="Tahoma"/>
          <w:b/>
          <w:sz w:val="20"/>
          <w:szCs w:val="20"/>
        </w:rPr>
        <w:t>Wykonawcę</w:t>
      </w:r>
      <w:r w:rsidRPr="00BF2F8D">
        <w:rPr>
          <w:rFonts w:ascii="Tahoma" w:hAnsi="Tahoma" w:cs="Tahoma"/>
          <w:sz w:val="20"/>
          <w:szCs w:val="20"/>
        </w:rPr>
        <w:t xml:space="preserve"> wniosków o zawarcie umowy o świadczenie usług dystrybucyjnych na parametrach (moc umowna, grupa taryfowa) wskazanych przez </w:t>
      </w:r>
      <w:r w:rsidRPr="00BF2F8D">
        <w:rPr>
          <w:rFonts w:ascii="Tahoma" w:hAnsi="Tahoma" w:cs="Tahoma"/>
          <w:b/>
          <w:sz w:val="20"/>
          <w:szCs w:val="20"/>
        </w:rPr>
        <w:t>Zamawiającego</w:t>
      </w:r>
      <w:r w:rsidRPr="00BF2F8D">
        <w:rPr>
          <w:rFonts w:ascii="Tahoma" w:hAnsi="Tahoma" w:cs="Tahoma"/>
          <w:sz w:val="20"/>
          <w:szCs w:val="20"/>
        </w:rPr>
        <w:t>.</w:t>
      </w: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§8</w:t>
      </w:r>
    </w:p>
    <w:p w:rsidR="00BF2F8D" w:rsidRPr="00BF2F8D" w:rsidRDefault="00BF2F8D" w:rsidP="00BF2F8D">
      <w:pPr>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b/>
          <w:sz w:val="20"/>
          <w:szCs w:val="20"/>
        </w:rPr>
        <w:t>Strony</w:t>
      </w:r>
      <w:r w:rsidRPr="00BF2F8D">
        <w:rPr>
          <w:rFonts w:ascii="Tahoma" w:hAnsi="Tahoma" w:cs="Tahoma"/>
          <w:sz w:val="20"/>
          <w:szCs w:val="20"/>
        </w:rPr>
        <w:t xml:space="preserve"> zobowiązują się do:</w:t>
      </w:r>
    </w:p>
    <w:p w:rsidR="00BF2F8D" w:rsidRPr="00BF2F8D" w:rsidRDefault="00BF2F8D" w:rsidP="000902DC">
      <w:pPr>
        <w:numPr>
          <w:ilvl w:val="0"/>
          <w:numId w:val="42"/>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Niezwłocznego wzajemnego informowania się o zauważonych wadach lub usterkach w układzie pomiarowo-rozliczeniowym oraz innych okolicznościach mających wpływ na rozliczenia za energię.</w:t>
      </w:r>
    </w:p>
    <w:p w:rsidR="00BF2F8D" w:rsidRPr="00BF2F8D" w:rsidRDefault="00BF2F8D" w:rsidP="000902DC">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Zapewnienia wzajemnego dostępu do danych oraz wglądu do materiałów stanowiących podstawę do rozliczeń za dostarczoną energię.</w:t>
      </w:r>
    </w:p>
    <w:p w:rsidR="00BF2F8D" w:rsidRPr="00BF2F8D" w:rsidRDefault="00BF2F8D" w:rsidP="00BF2F8D">
      <w:pPr>
        <w:tabs>
          <w:tab w:val="num" w:pos="360"/>
        </w:tabs>
        <w:overflowPunct w:val="0"/>
        <w:autoSpaceDE w:val="0"/>
        <w:autoSpaceDN w:val="0"/>
        <w:adjustRightInd w:val="0"/>
        <w:spacing w:line="280" w:lineRule="atLeast"/>
        <w:ind w:left="283" w:hanging="283"/>
        <w:jc w:val="center"/>
        <w:textAlignment w:val="baseline"/>
        <w:rPr>
          <w:rFonts w:ascii="Tahoma" w:hAnsi="Tahoma" w:cs="Tahoma"/>
          <w:b/>
          <w:bCs/>
          <w:sz w:val="20"/>
          <w:szCs w:val="20"/>
        </w:rPr>
      </w:pPr>
    </w:p>
    <w:p w:rsidR="00BF2F8D" w:rsidRPr="00BF2F8D" w:rsidRDefault="00BF2F8D" w:rsidP="00BF2F8D">
      <w:pPr>
        <w:tabs>
          <w:tab w:val="num" w:pos="360"/>
        </w:tabs>
        <w:overflowPunct w:val="0"/>
        <w:autoSpaceDE w:val="0"/>
        <w:autoSpaceDN w:val="0"/>
        <w:adjustRightInd w:val="0"/>
        <w:spacing w:line="280" w:lineRule="atLeast"/>
        <w:ind w:left="283" w:hanging="283"/>
        <w:jc w:val="center"/>
        <w:textAlignment w:val="baseline"/>
        <w:rPr>
          <w:rFonts w:ascii="Tahoma" w:hAnsi="Tahoma" w:cs="Tahoma"/>
          <w:b/>
          <w:bCs/>
          <w:sz w:val="20"/>
          <w:szCs w:val="20"/>
        </w:rPr>
      </w:pPr>
      <w:r w:rsidRPr="00BF2F8D">
        <w:rPr>
          <w:rFonts w:ascii="Tahoma" w:hAnsi="Tahoma" w:cs="Tahoma"/>
          <w:b/>
          <w:bCs/>
          <w:sz w:val="20"/>
          <w:szCs w:val="20"/>
        </w:rPr>
        <w:t>§9</w:t>
      </w:r>
    </w:p>
    <w:p w:rsidR="00BF2F8D" w:rsidRPr="00BF2F8D" w:rsidRDefault="00BF2F8D" w:rsidP="00BF2F8D">
      <w:pPr>
        <w:tabs>
          <w:tab w:val="num" w:pos="0"/>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b/>
          <w:bCs/>
          <w:sz w:val="20"/>
          <w:szCs w:val="20"/>
        </w:rPr>
        <w:t>Strony</w:t>
      </w:r>
      <w:r w:rsidRPr="00BF2F8D">
        <w:rPr>
          <w:rFonts w:ascii="Tahoma" w:hAnsi="Tahoma" w:cs="Tahoma"/>
          <w:sz w:val="20"/>
          <w:szCs w:val="20"/>
        </w:rPr>
        <w:t xml:space="preserve"> ustalają, że w przypadku wprowadzenia w trybie zgodnym z prawem ograniczeń w dostarczaniu i poborze energii, </w:t>
      </w:r>
      <w:r w:rsidRPr="00BF2F8D">
        <w:rPr>
          <w:rFonts w:ascii="Tahoma" w:hAnsi="Tahoma" w:cs="Tahoma"/>
          <w:b/>
          <w:sz w:val="20"/>
          <w:szCs w:val="20"/>
        </w:rPr>
        <w:t>Zamawiający</w:t>
      </w:r>
      <w:r w:rsidRPr="00BF2F8D">
        <w:rPr>
          <w:rFonts w:ascii="Tahoma" w:hAnsi="Tahoma" w:cs="Tahoma"/>
          <w:sz w:val="20"/>
          <w:szCs w:val="20"/>
        </w:rPr>
        <w:t xml:space="preserve"> jest obowiązany do dostosowania dobowego poboru energii do planu ograniczeń, stosownie do komunikatów radiowych lub indywidualnego zawiadomienia. Za ewentualnie wynikłe z tego tytułu szkody </w:t>
      </w:r>
      <w:r w:rsidRPr="00BF2F8D">
        <w:rPr>
          <w:rFonts w:ascii="Tahoma" w:hAnsi="Tahoma" w:cs="Tahoma"/>
          <w:b/>
          <w:sz w:val="20"/>
          <w:szCs w:val="20"/>
        </w:rPr>
        <w:t>Wykonawca</w:t>
      </w:r>
      <w:r w:rsidRPr="00BF2F8D">
        <w:rPr>
          <w:rFonts w:ascii="Tahoma" w:hAnsi="Tahoma" w:cs="Tahoma"/>
          <w:sz w:val="20"/>
          <w:szCs w:val="20"/>
        </w:rPr>
        <w:t xml:space="preserve"> nie ponosi odpowiedzialności.</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Standardy jakościowe</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§10</w:t>
      </w:r>
    </w:p>
    <w:p w:rsidR="00BF2F8D" w:rsidRPr="00BF2F8D" w:rsidRDefault="00BF2F8D" w:rsidP="000902DC">
      <w:pPr>
        <w:numPr>
          <w:ilvl w:val="0"/>
          <w:numId w:val="43"/>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 xml:space="preserve">Wykonawca </w:t>
      </w:r>
      <w:r w:rsidRPr="00BF2F8D">
        <w:rPr>
          <w:rFonts w:ascii="Tahoma" w:hAnsi="Tahoma" w:cs="Tahoma"/>
          <w:sz w:val="20"/>
          <w:szCs w:val="20"/>
        </w:rPr>
        <w:t>zobowiązuje się zapewnić standardy jakościowe obsługi zgodne z obowiązującymi przepisami Prawa energetycznego.</w:t>
      </w:r>
    </w:p>
    <w:p w:rsidR="00BF2F8D" w:rsidRPr="00BF2F8D" w:rsidRDefault="00BF2F8D" w:rsidP="000902DC">
      <w:pPr>
        <w:numPr>
          <w:ilvl w:val="0"/>
          <w:numId w:val="43"/>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ponosi odpowiedzialności za niedostarczenie energii elektrycznej do obiektów </w:t>
      </w:r>
      <w:r w:rsidRPr="00BF2F8D">
        <w:rPr>
          <w:rFonts w:ascii="Tahoma" w:hAnsi="Tahoma" w:cs="Tahoma"/>
          <w:b/>
          <w:sz w:val="20"/>
          <w:szCs w:val="20"/>
        </w:rPr>
        <w:t>Zamawiającego</w:t>
      </w:r>
      <w:r w:rsidRPr="00BF2F8D">
        <w:rPr>
          <w:rFonts w:ascii="Tahoma" w:hAnsi="Tahoma" w:cs="Tahoma"/>
          <w:sz w:val="20"/>
          <w:szCs w:val="20"/>
        </w:rPr>
        <w:t xml:space="preserve"> w przypadku klęsk żywiołowych, innych przypadków siły wyższej, awarii w systemie oraz awarii sieciowych, jak również z powodu </w:t>
      </w:r>
      <w:proofErr w:type="spellStart"/>
      <w:r w:rsidRPr="00BF2F8D">
        <w:rPr>
          <w:rFonts w:ascii="Tahoma" w:hAnsi="Tahoma" w:cs="Tahoma"/>
          <w:sz w:val="20"/>
          <w:szCs w:val="20"/>
        </w:rPr>
        <w:t>wyłączeń</w:t>
      </w:r>
      <w:proofErr w:type="spellEnd"/>
      <w:r w:rsidRPr="00BF2F8D">
        <w:rPr>
          <w:rFonts w:ascii="Tahoma" w:hAnsi="Tahoma" w:cs="Tahoma"/>
          <w:sz w:val="20"/>
          <w:szCs w:val="20"/>
        </w:rPr>
        <w:t xml:space="preserve"> dokonywanych przez OSD.</w:t>
      </w:r>
    </w:p>
    <w:p w:rsidR="00BF2F8D" w:rsidRPr="00BF2F8D" w:rsidRDefault="00BF2F8D" w:rsidP="000902DC">
      <w:pPr>
        <w:numPr>
          <w:ilvl w:val="0"/>
          <w:numId w:val="43"/>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 przypadku niedotrzymania standardów jakościowych obsługi określonych obowiązującymi przepisami Prawa energetycznego, </w:t>
      </w:r>
      <w:r w:rsidRPr="00BF2F8D">
        <w:rPr>
          <w:rFonts w:ascii="Tahoma" w:hAnsi="Tahoma" w:cs="Tahoma"/>
          <w:b/>
          <w:sz w:val="20"/>
          <w:szCs w:val="20"/>
        </w:rPr>
        <w:t>Wykonawca</w:t>
      </w:r>
      <w:r w:rsidRPr="00BF2F8D">
        <w:rPr>
          <w:rFonts w:ascii="Tahoma" w:hAnsi="Tahoma" w:cs="Tahoma"/>
          <w:sz w:val="20"/>
          <w:szCs w:val="20"/>
        </w:rPr>
        <w:t xml:space="preserve"> zobowiązany jest do udzielenia bonifikat w </w:t>
      </w:r>
      <w:r w:rsidRPr="00BF2F8D">
        <w:rPr>
          <w:rFonts w:ascii="Tahoma" w:hAnsi="Tahoma" w:cs="Tahoma"/>
          <w:sz w:val="20"/>
          <w:szCs w:val="20"/>
        </w:rPr>
        <w:lastRenderedPageBreak/>
        <w:t>wysokości określonych Prawem energetycznym oraz zgodnie z obowiązującymi rozporządzeniami do ww. ustawy lub innym obowiązującym w chwili zaistnienia przywołanej okoliczności aktem prawnym.</w:t>
      </w:r>
    </w:p>
    <w:p w:rsidR="00BF2F8D" w:rsidRPr="00BF2F8D" w:rsidRDefault="00BF2F8D" w:rsidP="000902DC">
      <w:pPr>
        <w:numPr>
          <w:ilvl w:val="0"/>
          <w:numId w:val="43"/>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uwzględni należną </w:t>
      </w:r>
      <w:r w:rsidRPr="00BF2F8D">
        <w:rPr>
          <w:rFonts w:ascii="Tahoma" w:hAnsi="Tahoma" w:cs="Tahoma"/>
          <w:b/>
          <w:sz w:val="20"/>
          <w:szCs w:val="20"/>
        </w:rPr>
        <w:t>Zamawiającemu</w:t>
      </w:r>
      <w:r w:rsidRPr="00BF2F8D">
        <w:rPr>
          <w:rFonts w:ascii="Tahoma" w:hAnsi="Tahoma" w:cs="Tahoma"/>
          <w:sz w:val="20"/>
          <w:szCs w:val="20"/>
        </w:rPr>
        <w:t xml:space="preserve"> bonifikatę w fakturze wystawionej za okres rozliczeniowy, którego bonifikata dotyczy, a jeżeli nie jest to możliwe z przyczyn, za które </w:t>
      </w:r>
      <w:r w:rsidRPr="00BF2F8D">
        <w:rPr>
          <w:rFonts w:ascii="Tahoma" w:hAnsi="Tahoma" w:cs="Tahoma"/>
          <w:b/>
          <w:sz w:val="20"/>
          <w:szCs w:val="20"/>
        </w:rPr>
        <w:t>Wykonawca</w:t>
      </w:r>
      <w:r w:rsidRPr="00BF2F8D">
        <w:rPr>
          <w:rFonts w:ascii="Tahoma" w:hAnsi="Tahoma" w:cs="Tahoma"/>
          <w:sz w:val="20"/>
          <w:szCs w:val="20"/>
        </w:rPr>
        <w:t xml:space="preserve"> nie ponosi odpowiedzialności, najpóźniej w fakturze za następny, bezpośrednio przypadający okres rozliczeniowy, w stosunku do okresu rozliczeniowego, którego dotyczy bonifikata.</w:t>
      </w:r>
    </w:p>
    <w:p w:rsidR="00BF2F8D" w:rsidRPr="00BF2F8D" w:rsidRDefault="00BF2F8D" w:rsidP="00BF2F8D">
      <w:pPr>
        <w:tabs>
          <w:tab w:val="left" w:pos="284"/>
        </w:tabs>
        <w:overflowPunct w:val="0"/>
        <w:autoSpaceDE w:val="0"/>
        <w:autoSpaceDN w:val="0"/>
        <w:adjustRightInd w:val="0"/>
        <w:spacing w:line="280" w:lineRule="atLeast"/>
        <w:ind w:left="283"/>
        <w:textAlignment w:val="baseline"/>
        <w:rPr>
          <w:rFonts w:ascii="Tahoma" w:hAnsi="Tahoma" w:cs="Tahoma"/>
          <w:sz w:val="20"/>
          <w:szCs w:val="20"/>
        </w:rPr>
      </w:pPr>
    </w:p>
    <w:p w:rsidR="00BF2F8D" w:rsidRPr="00BF2F8D" w:rsidRDefault="00BF2F8D" w:rsidP="00BF2F8D">
      <w:pPr>
        <w:spacing w:line="280" w:lineRule="atLeast"/>
        <w:ind w:left="283"/>
        <w:jc w:val="center"/>
        <w:rPr>
          <w:rFonts w:ascii="Tahoma" w:hAnsi="Tahoma" w:cs="Tahoma"/>
          <w:b/>
          <w:sz w:val="20"/>
          <w:szCs w:val="20"/>
        </w:rPr>
      </w:pPr>
      <w:r w:rsidRPr="00BF2F8D">
        <w:rPr>
          <w:rFonts w:ascii="Tahoma" w:hAnsi="Tahoma" w:cs="Tahoma"/>
          <w:b/>
          <w:sz w:val="20"/>
          <w:szCs w:val="20"/>
        </w:rPr>
        <w:t>Ceny i stawki opłat</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11</w:t>
      </w: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bookmarkStart w:id="6" w:name="Tekst17"/>
      <w:r w:rsidRPr="00BF2F8D">
        <w:rPr>
          <w:rFonts w:ascii="Tahoma" w:hAnsi="Tahoma" w:cs="Tahoma"/>
          <w:sz w:val="20"/>
          <w:szCs w:val="20"/>
        </w:rPr>
        <w:t xml:space="preserve">Wynagrodzenie </w:t>
      </w:r>
      <w:r w:rsidRPr="00BF2F8D">
        <w:rPr>
          <w:rFonts w:ascii="Tahoma" w:hAnsi="Tahoma" w:cs="Tahoma"/>
          <w:b/>
          <w:sz w:val="20"/>
          <w:szCs w:val="20"/>
        </w:rPr>
        <w:t>Wykonawcy</w:t>
      </w:r>
      <w:r w:rsidRPr="00BF2F8D">
        <w:rPr>
          <w:rFonts w:ascii="Tahoma" w:hAnsi="Tahoma" w:cs="Tahoma"/>
          <w:sz w:val="20"/>
          <w:szCs w:val="20"/>
        </w:rPr>
        <w:t xml:space="preserve"> z tytułu realizacji niniejszej Umowy obliczane będzie jako iloczyn ilości faktycznie zużytej energii elektrycznej ustalonej na podstawie wskazań urządzeń pomiarowych zainstalowanych w układach pomiarowo-rozliczeniowych i ceny jednostkowej energii elektrycznej. </w:t>
      </w:r>
    </w:p>
    <w:p w:rsidR="00BF2F8D" w:rsidRPr="00BF2F8D" w:rsidRDefault="00BF2F8D" w:rsidP="00BF2F8D">
      <w:pPr>
        <w:tabs>
          <w:tab w:val="left" w:pos="284"/>
        </w:tabs>
        <w:overflowPunct w:val="0"/>
        <w:autoSpaceDE w:val="0"/>
        <w:autoSpaceDN w:val="0"/>
        <w:adjustRightInd w:val="0"/>
        <w:spacing w:line="280" w:lineRule="atLeast"/>
        <w:textAlignment w:val="baseline"/>
        <w:rPr>
          <w:rFonts w:ascii="Tahoma" w:hAnsi="Tahoma" w:cs="Tahoma"/>
          <w:sz w:val="20"/>
          <w:szCs w:val="20"/>
        </w:rPr>
      </w:pPr>
    </w:p>
    <w:p w:rsidR="00BF2F8D" w:rsidRPr="00BF2F8D" w:rsidRDefault="00BF2F8D" w:rsidP="00BF2F8D">
      <w:pPr>
        <w:tabs>
          <w:tab w:val="left" w:pos="284"/>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sz w:val="20"/>
          <w:szCs w:val="20"/>
        </w:rPr>
        <w:t xml:space="preserve">Uśredniona cena jednostkowa za 1 kWh brutto dostarczanej energii elektrycznej: ……………….. zł (słownie złotych …………………………………………….………… 00/100), na którą składają się: </w:t>
      </w:r>
    </w:p>
    <w:p w:rsidR="00BF2F8D" w:rsidRPr="00BF2F8D" w:rsidRDefault="00BF2F8D"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uśredniona cena jednostkowa netto za 1 kWh  energii dostarczanej: ………………….. zł (słownie złotych ……………………………………………….………… 00/100)</w:t>
      </w:r>
    </w:p>
    <w:p w:rsidR="00BF2F8D" w:rsidRPr="00BF2F8D" w:rsidRDefault="00BF2F8D"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podatek VAT (23%) : ………………. zł (słownie złotych ……………………………. 00/100) </w:t>
      </w:r>
    </w:p>
    <w:bookmarkEnd w:id="6"/>
    <w:p w:rsidR="00BF2F8D" w:rsidRPr="00BF2F8D" w:rsidRDefault="00BF2F8D" w:rsidP="00BF2F8D">
      <w:pPr>
        <w:tabs>
          <w:tab w:val="left" w:pos="284"/>
        </w:tabs>
        <w:overflowPunct w:val="0"/>
        <w:autoSpaceDE w:val="0"/>
        <w:autoSpaceDN w:val="0"/>
        <w:adjustRightInd w:val="0"/>
        <w:spacing w:line="280" w:lineRule="atLeast"/>
        <w:ind w:left="284"/>
        <w:textAlignment w:val="baseline"/>
        <w:rPr>
          <w:rFonts w:ascii="Tahoma" w:hAnsi="Tahoma" w:cs="Tahoma"/>
          <w:sz w:val="20"/>
          <w:szCs w:val="20"/>
        </w:rPr>
      </w:pP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Przewidywane wynagrodzenie </w:t>
      </w:r>
      <w:r w:rsidRPr="00BF2F8D">
        <w:rPr>
          <w:rFonts w:ascii="Tahoma" w:hAnsi="Tahoma" w:cs="Tahoma"/>
          <w:b/>
          <w:sz w:val="20"/>
          <w:szCs w:val="20"/>
        </w:rPr>
        <w:t>Wykonawcy</w:t>
      </w:r>
      <w:r w:rsidRPr="00BF2F8D">
        <w:rPr>
          <w:rFonts w:ascii="Tahoma" w:hAnsi="Tahoma" w:cs="Tahoma"/>
          <w:sz w:val="20"/>
          <w:szCs w:val="20"/>
        </w:rPr>
        <w:t xml:space="preserve"> w okresie realizacji umowy wyniesie brutto ……………………zł (słownie złotych brutto ………………………………………………………….), z zastrzeżeniem zapisów §11 ust. 1 i 4 oraz §12 ust. 2 Umowy.</w:t>
      </w: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Cena jednostkowa brutto określona w ust. 1 może ulec zmianie wyłącznie w przypadku ustawowej zmiany stawki podatku VAT lub ustawowej zmiany opodatkowania energii elektrycznej podatkiem akcyzowym.</w:t>
      </w: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Cena określona w ust. 1 pkt 1) i pkt 2) obowiązuje również dla nowo przyłączonych obiektów do sieci elektroenergetycznej OSD.</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Rozliczenia</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12</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Cs/>
          <w:iCs/>
          <w:sz w:val="20"/>
          <w:szCs w:val="20"/>
        </w:rPr>
        <w:t>Rozliczenia za pobraną energię elektryczną odbywać się będą zgodnie z okresem rozliczeniowym stosowanym przez OSD działającym na danym terenie.</w:t>
      </w:r>
      <w:r w:rsidRPr="00BF2F8D">
        <w:rPr>
          <w:rFonts w:ascii="Tahoma" w:hAnsi="Tahoma" w:cs="Tahoma"/>
          <w:sz w:val="20"/>
          <w:szCs w:val="20"/>
        </w:rPr>
        <w:t xml:space="preserve"> </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otrzymywać będzie wynagrodzenie z tytułu realizacji niniejszej umowy na podstawie wskazań układów pomiarowo - rozliczeniowych przekazanych przez OSD za dany okres rozliczeniowy.</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 przypadku stwierdzenia błędów w pomiarze lub odczycie wskazań układu pomiarowo-rozliczeniowego, które spowodowały zaniżenie lub zawyżenie ilości faktycznie pobranej energii elektrycznej, </w:t>
      </w:r>
      <w:r w:rsidRPr="00BF2F8D">
        <w:rPr>
          <w:rFonts w:ascii="Tahoma" w:hAnsi="Tahoma" w:cs="Tahoma"/>
          <w:b/>
          <w:sz w:val="20"/>
          <w:szCs w:val="20"/>
        </w:rPr>
        <w:t>Zamawiający (Odbiorca/Płatnik)</w:t>
      </w:r>
      <w:r w:rsidRPr="00BF2F8D">
        <w:rPr>
          <w:rFonts w:ascii="Tahoma" w:hAnsi="Tahoma" w:cs="Tahoma"/>
          <w:sz w:val="20"/>
          <w:szCs w:val="20"/>
        </w:rPr>
        <w:t xml:space="preserve"> jest obowiązany do uregulowania należności za energię elektryczną na podstawie średniego dobowego zużycia energii elektrycznej, obliczanego na </w:t>
      </w:r>
      <w:r w:rsidRPr="00BF2F8D">
        <w:rPr>
          <w:rFonts w:ascii="Tahoma" w:hAnsi="Tahoma" w:cs="Tahoma"/>
          <w:sz w:val="20"/>
          <w:szCs w:val="20"/>
        </w:rPr>
        <w:lastRenderedPageBreak/>
        <w:t>podstawie zużycia energii elektrycznej prawidłowo wykazanego przez układ pomiarowo-rozliczeniowy w poprzednim okresie rozliczeniowym, pomnożonego przez liczbę dni okresu, którego dotyczy korekta faktury. W wyliczaniu wielkości korekty należy uwzględnić sezonowość poboru energii elektrycznej oraz inne udokumentowane okoliczności mające wpływ na wielkość poboru tej energii.</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Jeżeli nie można ustalić średniego dobowego zużycia energii elektrycznej na podstawie poprzedniego okresu rozliczeniowego, podstawą wyliczenia wielkości korekty jest wskazanie układu pomiarowo-rozliczeniowego z następnego okresu rozliczeniowego.</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Jeżeli błędy wskazane w ust. 3 spowodowały zawyżenie lub zaniżenie należności za dostarczoną energię elektryczną </w:t>
      </w:r>
      <w:r w:rsidRPr="00BF2F8D">
        <w:rPr>
          <w:rFonts w:ascii="Tahoma" w:hAnsi="Tahoma" w:cs="Tahoma"/>
          <w:b/>
          <w:sz w:val="20"/>
          <w:szCs w:val="20"/>
        </w:rPr>
        <w:t>Wykonawca</w:t>
      </w:r>
      <w:r w:rsidRPr="00BF2F8D">
        <w:rPr>
          <w:rFonts w:ascii="Tahoma" w:hAnsi="Tahoma" w:cs="Tahoma"/>
          <w:sz w:val="20"/>
          <w:szCs w:val="20"/>
        </w:rPr>
        <w:t xml:space="preserve"> jest obowiązany dokonać korekty uprzednio wystawionych faktur.</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bCs/>
          <w:iCs/>
          <w:sz w:val="20"/>
          <w:szCs w:val="20"/>
        </w:rPr>
        <w:t>Wykonawca</w:t>
      </w:r>
      <w:r w:rsidRPr="00BF2F8D">
        <w:rPr>
          <w:rFonts w:ascii="Tahoma" w:hAnsi="Tahoma" w:cs="Tahoma"/>
          <w:bCs/>
          <w:iCs/>
          <w:sz w:val="20"/>
          <w:szCs w:val="20"/>
        </w:rPr>
        <w:t xml:space="preserve"> wystawia faktury na koniec okresu rozliczeniowego, z terminem płatności 20 dni od daty wystawienia faktury. W przypadku doręczenia faktury w czasie uniemożliwiającym terminowe wykonanie zobowiązania – płatności należy dokonać nie później niż w czternastym dniu od dnia otrzymania przez </w:t>
      </w:r>
      <w:r w:rsidRPr="00BF2F8D">
        <w:rPr>
          <w:rFonts w:ascii="Tahoma" w:hAnsi="Tahoma" w:cs="Tahoma"/>
          <w:b/>
          <w:bCs/>
          <w:iCs/>
          <w:sz w:val="20"/>
          <w:szCs w:val="20"/>
        </w:rPr>
        <w:t>Odbiorcę/Płatnika</w:t>
      </w:r>
      <w:r w:rsidRPr="00BF2F8D">
        <w:rPr>
          <w:rFonts w:ascii="Tahoma" w:hAnsi="Tahoma" w:cs="Tahoma"/>
          <w:bCs/>
          <w:iCs/>
          <w:sz w:val="20"/>
          <w:szCs w:val="20"/>
        </w:rPr>
        <w:t xml:space="preserve"> faktury. </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bCs/>
          <w:sz w:val="20"/>
          <w:szCs w:val="20"/>
        </w:rPr>
        <w:t>Strony</w:t>
      </w:r>
      <w:r w:rsidRPr="00BF2F8D">
        <w:rPr>
          <w:rFonts w:ascii="Tahoma" w:hAnsi="Tahoma" w:cs="Tahoma"/>
          <w:sz w:val="20"/>
          <w:szCs w:val="20"/>
        </w:rPr>
        <w:t xml:space="preserve"> określają, że terminem spełnienia świadczenia jest dzień uznania rachunku bankowego </w:t>
      </w:r>
      <w:r w:rsidRPr="00BF2F8D">
        <w:rPr>
          <w:rFonts w:ascii="Tahoma" w:hAnsi="Tahoma" w:cs="Tahoma"/>
          <w:b/>
          <w:sz w:val="20"/>
          <w:szCs w:val="20"/>
        </w:rPr>
        <w:t>Wykonawcy</w:t>
      </w:r>
      <w:r w:rsidRPr="00BF2F8D">
        <w:rPr>
          <w:rFonts w:ascii="Tahoma" w:hAnsi="Tahoma" w:cs="Tahoma"/>
          <w:sz w:val="20"/>
          <w:szCs w:val="20"/>
        </w:rPr>
        <w:t>.</w:t>
      </w:r>
    </w:p>
    <w:p w:rsidR="00BF2F8D" w:rsidRPr="00BF2F8D" w:rsidRDefault="00BF2F8D" w:rsidP="000902DC">
      <w:pPr>
        <w:numPr>
          <w:ilvl w:val="0"/>
          <w:numId w:val="46"/>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 przypadku nie dotrzymania terminu płatności faktur </w:t>
      </w:r>
      <w:r w:rsidRPr="00BF2F8D">
        <w:rPr>
          <w:rFonts w:ascii="Tahoma" w:hAnsi="Tahoma" w:cs="Tahoma"/>
          <w:b/>
          <w:sz w:val="20"/>
          <w:szCs w:val="20"/>
        </w:rPr>
        <w:t>Wykonawca</w:t>
      </w:r>
      <w:r w:rsidRPr="00BF2F8D">
        <w:rPr>
          <w:rFonts w:ascii="Tahoma" w:hAnsi="Tahoma" w:cs="Tahoma"/>
          <w:sz w:val="20"/>
          <w:szCs w:val="20"/>
        </w:rPr>
        <w:t xml:space="preserve"> obciąża </w:t>
      </w:r>
      <w:r w:rsidRPr="00BF2F8D">
        <w:rPr>
          <w:rFonts w:ascii="Tahoma" w:hAnsi="Tahoma" w:cs="Tahoma"/>
          <w:b/>
          <w:sz w:val="20"/>
          <w:szCs w:val="20"/>
        </w:rPr>
        <w:t xml:space="preserve">Odbiorcę/Płatnika </w:t>
      </w:r>
      <w:r w:rsidRPr="00BF2F8D">
        <w:rPr>
          <w:rFonts w:ascii="Tahoma" w:hAnsi="Tahoma" w:cs="Tahoma"/>
          <w:sz w:val="20"/>
          <w:szCs w:val="20"/>
        </w:rPr>
        <w:t>odsetkami ustawowymi.</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Wniesienie przez </w:t>
      </w:r>
      <w:r w:rsidRPr="00BF2F8D">
        <w:rPr>
          <w:rFonts w:ascii="Tahoma" w:hAnsi="Tahoma" w:cs="Tahoma"/>
          <w:b/>
          <w:sz w:val="20"/>
          <w:szCs w:val="20"/>
        </w:rPr>
        <w:t xml:space="preserve">Zamawiającego </w:t>
      </w:r>
      <w:r w:rsidRPr="00BF2F8D">
        <w:rPr>
          <w:rFonts w:ascii="Tahoma" w:hAnsi="Tahoma" w:cs="Tahoma"/>
          <w:sz w:val="20"/>
          <w:szCs w:val="20"/>
        </w:rPr>
        <w:t xml:space="preserve">reklamacji do </w:t>
      </w:r>
      <w:r w:rsidRPr="00BF2F8D">
        <w:rPr>
          <w:rFonts w:ascii="Tahoma" w:hAnsi="Tahoma" w:cs="Tahoma"/>
          <w:b/>
          <w:sz w:val="20"/>
          <w:szCs w:val="20"/>
        </w:rPr>
        <w:t>Wykonawcy</w:t>
      </w:r>
      <w:r w:rsidRPr="00BF2F8D">
        <w:rPr>
          <w:rFonts w:ascii="Tahoma" w:hAnsi="Tahoma" w:cs="Tahoma"/>
          <w:sz w:val="20"/>
          <w:szCs w:val="20"/>
        </w:rPr>
        <w:t xml:space="preserve"> nie zwalnia go z obowiązku terminowej zapłaty należności w wysokości określonej na fakturze, chyba że wykazane zużycie energii elektrycznej rażąco odbiega od zużycia przewidywanego.</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Płatności</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13</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bCs/>
          <w:iCs/>
          <w:sz w:val="20"/>
          <w:szCs w:val="20"/>
        </w:rPr>
        <w:t>Zamawiający</w:t>
      </w:r>
      <w:r w:rsidRPr="00BF2F8D">
        <w:rPr>
          <w:rFonts w:ascii="Tahoma" w:hAnsi="Tahoma" w:cs="Tahoma"/>
          <w:bCs/>
          <w:iCs/>
          <w:sz w:val="20"/>
          <w:szCs w:val="20"/>
        </w:rPr>
        <w:t xml:space="preserve"> dopuszcza możliwość wystawienia faktur wspólnych dla punktów poboru energii elektrycznej .</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Cs/>
          <w:iCs/>
          <w:sz w:val="20"/>
          <w:szCs w:val="20"/>
        </w:rPr>
        <w:t xml:space="preserve">W przypadku, o którym mowa w ust. 1, do każdej faktury </w:t>
      </w:r>
      <w:r w:rsidRPr="00BF2F8D">
        <w:rPr>
          <w:rFonts w:ascii="Tahoma" w:hAnsi="Tahoma" w:cs="Tahoma"/>
          <w:b/>
          <w:bCs/>
          <w:iCs/>
          <w:sz w:val="20"/>
          <w:szCs w:val="20"/>
        </w:rPr>
        <w:t>Wykonawca</w:t>
      </w:r>
      <w:r w:rsidRPr="00BF2F8D">
        <w:rPr>
          <w:rFonts w:ascii="Tahoma" w:hAnsi="Tahoma" w:cs="Tahoma"/>
          <w:bCs/>
          <w:iCs/>
          <w:sz w:val="20"/>
          <w:szCs w:val="20"/>
        </w:rPr>
        <w:t xml:space="preserve"> załączy specyfikację określającą ilość energii elektrycznej pobranej w poszczególnych punktach poboru oraz wysokość należności z tego tytułu - o ile dokument „faktura” nie zawiera takich informacji.</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O zmianach danych kont bankowych lub danych adresowych </w:t>
      </w:r>
      <w:r w:rsidRPr="00BF2F8D">
        <w:rPr>
          <w:rFonts w:ascii="Tahoma" w:hAnsi="Tahoma" w:cs="Tahoma"/>
          <w:b/>
          <w:bCs/>
          <w:sz w:val="20"/>
          <w:szCs w:val="20"/>
        </w:rPr>
        <w:t>Strony</w:t>
      </w:r>
      <w:r w:rsidRPr="00BF2F8D">
        <w:rPr>
          <w:rFonts w:ascii="Tahoma" w:hAnsi="Tahoma" w:cs="Tahoma"/>
          <w:sz w:val="20"/>
          <w:szCs w:val="20"/>
        </w:rPr>
        <w:t xml:space="preserve"> zobowiązują się wzajemnie powiadamiać pod rygorem poniesienia kosztów związanych z mylnymi operacjami bankowymi.</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Faktury za pobraną energię elektryczną </w:t>
      </w:r>
      <w:r w:rsidRPr="00BF2F8D">
        <w:rPr>
          <w:rFonts w:ascii="Tahoma" w:hAnsi="Tahoma" w:cs="Tahoma"/>
          <w:b/>
          <w:sz w:val="20"/>
          <w:szCs w:val="20"/>
        </w:rPr>
        <w:t>Wykonawca</w:t>
      </w:r>
      <w:r w:rsidRPr="00BF2F8D">
        <w:rPr>
          <w:rFonts w:ascii="Tahoma" w:hAnsi="Tahoma" w:cs="Tahoma"/>
          <w:sz w:val="20"/>
          <w:szCs w:val="20"/>
        </w:rPr>
        <w:t xml:space="preserve"> wystawiać będzie na Zamawiającego:</w:t>
      </w: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r w:rsidRPr="00BF2F8D">
        <w:rPr>
          <w:rFonts w:ascii="Tahoma" w:hAnsi="Tahoma" w:cs="Tahoma"/>
          <w:sz w:val="20"/>
          <w:szCs w:val="20"/>
        </w:rPr>
        <w:t>Samodzielny Publiczny Zakład Opieki Zdrowotnej w Augustowie</w:t>
      </w: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r w:rsidRPr="00BF2F8D">
        <w:rPr>
          <w:rFonts w:ascii="Tahoma" w:hAnsi="Tahoma" w:cs="Tahoma"/>
          <w:sz w:val="20"/>
          <w:szCs w:val="20"/>
        </w:rPr>
        <w:t>16-300 Augustów, ul. Szpitalna 12</w:t>
      </w: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r w:rsidRPr="00BF2F8D">
        <w:rPr>
          <w:rFonts w:ascii="Tahoma" w:hAnsi="Tahoma" w:cs="Tahoma"/>
          <w:sz w:val="20"/>
          <w:szCs w:val="20"/>
        </w:rPr>
        <w:t>Numer NIP 846-13-075-707</w:t>
      </w:r>
    </w:p>
    <w:p w:rsidR="00BF2F8D" w:rsidRPr="00BF2F8D" w:rsidRDefault="00BF2F8D" w:rsidP="00BF2F8D">
      <w:pPr>
        <w:overflowPunct w:val="0"/>
        <w:autoSpaceDE w:val="0"/>
        <w:autoSpaceDN w:val="0"/>
        <w:adjustRightInd w:val="0"/>
        <w:spacing w:line="280" w:lineRule="atLeast"/>
        <w:textAlignment w:val="baseline"/>
        <w:rPr>
          <w:rFonts w:ascii="Tahoma" w:hAnsi="Tahoma" w:cs="Tahoma"/>
          <w:b/>
          <w:sz w:val="20"/>
          <w:szCs w:val="20"/>
        </w:rPr>
      </w:pP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Wstrzymanie sprzedaży energii</w:t>
      </w: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 14</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bCs/>
          <w:sz w:val="20"/>
          <w:szCs w:val="20"/>
        </w:rPr>
      </w:pPr>
      <w:r w:rsidRPr="00BF2F8D">
        <w:rPr>
          <w:rFonts w:ascii="Tahoma" w:hAnsi="Tahoma" w:cs="Tahoma"/>
          <w:bCs/>
          <w:sz w:val="20"/>
          <w:szCs w:val="20"/>
        </w:rPr>
        <w:t xml:space="preserve">Wstrzymanie sprzedaży energii elektrycznej następuje poprzez wstrzymanie dostarczania energii elektrycznej przez OSD na wniosek </w:t>
      </w:r>
      <w:r w:rsidRPr="00BF2F8D">
        <w:rPr>
          <w:rFonts w:ascii="Tahoma" w:hAnsi="Tahoma" w:cs="Tahoma"/>
          <w:b/>
          <w:bCs/>
          <w:sz w:val="20"/>
          <w:szCs w:val="20"/>
        </w:rPr>
        <w:t>Wykonawcy</w:t>
      </w:r>
      <w:r w:rsidRPr="00BF2F8D">
        <w:rPr>
          <w:rFonts w:ascii="Tahoma" w:hAnsi="Tahoma" w:cs="Tahoma"/>
          <w:bCs/>
          <w:sz w:val="20"/>
          <w:szCs w:val="20"/>
        </w:rPr>
        <w:t>.</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bCs/>
          <w:sz w:val="20"/>
          <w:szCs w:val="20"/>
        </w:rPr>
      </w:pPr>
      <w:r w:rsidRPr="00BF2F8D">
        <w:rPr>
          <w:rFonts w:ascii="Tahoma" w:hAnsi="Tahoma" w:cs="Tahoma"/>
          <w:b/>
          <w:bCs/>
          <w:sz w:val="20"/>
          <w:szCs w:val="20"/>
        </w:rPr>
        <w:lastRenderedPageBreak/>
        <w:t>Wykonawca</w:t>
      </w:r>
      <w:r w:rsidRPr="00BF2F8D">
        <w:rPr>
          <w:rFonts w:ascii="Tahoma" w:hAnsi="Tahoma" w:cs="Tahoma"/>
          <w:bCs/>
          <w:sz w:val="20"/>
          <w:szCs w:val="20"/>
        </w:rPr>
        <w:t xml:space="preserve"> może wstrzymać sprzedaż energii elektrycznej do danego punktu poboru, gdy </w:t>
      </w:r>
      <w:r w:rsidRPr="00BF2F8D">
        <w:rPr>
          <w:rFonts w:ascii="Tahoma" w:hAnsi="Tahoma" w:cs="Tahoma"/>
          <w:b/>
          <w:bCs/>
          <w:sz w:val="20"/>
          <w:szCs w:val="20"/>
        </w:rPr>
        <w:t>Zamawiający</w:t>
      </w:r>
      <w:r w:rsidRPr="00BF2F8D">
        <w:rPr>
          <w:rFonts w:ascii="Tahoma" w:hAnsi="Tahoma" w:cs="Tahoma"/>
          <w:bCs/>
          <w:sz w:val="20"/>
          <w:szCs w:val="20"/>
        </w:rPr>
        <w:t xml:space="preserve"> zwleka z zapłatą za pobraną energii elektrycznej co najmniej miesiąc po upływie terminu płatności, pomimo uprzedniego bezskutecznego wezwania do zapłaty zaległych i bieżących należności w dodatkowym dwutygodniowym terminie oraz powiadomienia </w:t>
      </w:r>
      <w:r w:rsidRPr="00BF2F8D">
        <w:rPr>
          <w:rFonts w:ascii="Tahoma" w:hAnsi="Tahoma" w:cs="Tahoma"/>
          <w:b/>
          <w:bCs/>
          <w:sz w:val="20"/>
          <w:szCs w:val="20"/>
        </w:rPr>
        <w:t>Zamawiającego</w:t>
      </w:r>
      <w:r w:rsidRPr="00BF2F8D">
        <w:rPr>
          <w:rFonts w:ascii="Tahoma" w:hAnsi="Tahoma" w:cs="Tahoma"/>
          <w:bCs/>
          <w:sz w:val="20"/>
          <w:szCs w:val="20"/>
        </w:rPr>
        <w:t xml:space="preserve"> na piśmie o zamiarze wstrzymania sprzedaży energii elektrycznej i wypowiedzenia Umowy.</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Wznowienie dostarczania energii elektrycznej i świadczenie usług dystrybucji przez </w:t>
      </w:r>
      <w:r w:rsidRPr="00BF2F8D">
        <w:rPr>
          <w:rFonts w:ascii="Tahoma" w:hAnsi="Tahoma" w:cs="Tahoma"/>
          <w:bCs/>
          <w:sz w:val="20"/>
          <w:szCs w:val="20"/>
        </w:rPr>
        <w:t>OSD</w:t>
      </w:r>
      <w:r w:rsidRPr="00BF2F8D">
        <w:rPr>
          <w:rFonts w:ascii="Tahoma" w:hAnsi="Tahoma" w:cs="Tahoma"/>
          <w:b/>
          <w:bCs/>
          <w:sz w:val="20"/>
          <w:szCs w:val="20"/>
        </w:rPr>
        <w:t xml:space="preserve"> </w:t>
      </w:r>
      <w:r w:rsidRPr="00BF2F8D">
        <w:rPr>
          <w:rFonts w:ascii="Tahoma" w:hAnsi="Tahoma" w:cs="Tahoma"/>
          <w:bCs/>
          <w:sz w:val="20"/>
          <w:szCs w:val="20"/>
        </w:rPr>
        <w:t xml:space="preserve">na wniosek </w:t>
      </w:r>
      <w:r w:rsidRPr="00BF2F8D">
        <w:rPr>
          <w:rFonts w:ascii="Tahoma" w:hAnsi="Tahoma" w:cs="Tahoma"/>
          <w:b/>
          <w:bCs/>
          <w:sz w:val="20"/>
          <w:szCs w:val="20"/>
        </w:rPr>
        <w:t>Wykonawcy</w:t>
      </w:r>
      <w:r w:rsidRPr="00BF2F8D">
        <w:rPr>
          <w:rFonts w:ascii="Tahoma" w:hAnsi="Tahoma" w:cs="Tahoma"/>
          <w:sz w:val="20"/>
          <w:szCs w:val="20"/>
        </w:rPr>
        <w:t xml:space="preserve"> może nastąpić po uregulowaniu zaległych należności za energię elektryczną.</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ponosi odpowiedzialności za szkody spowodowane wstrzymaniem sprzedaży energii elektrycznej wskutek naruszenia przez </w:t>
      </w:r>
      <w:r w:rsidRPr="00BF2F8D">
        <w:rPr>
          <w:rFonts w:ascii="Tahoma" w:hAnsi="Tahoma" w:cs="Tahoma"/>
          <w:b/>
          <w:sz w:val="20"/>
          <w:szCs w:val="20"/>
        </w:rPr>
        <w:t>Zamawiającego</w:t>
      </w:r>
      <w:r w:rsidRPr="00BF2F8D">
        <w:rPr>
          <w:rFonts w:ascii="Tahoma" w:hAnsi="Tahoma" w:cs="Tahoma"/>
          <w:sz w:val="20"/>
          <w:szCs w:val="20"/>
        </w:rPr>
        <w:t xml:space="preserve"> warunków umowy i obowiązujących przepisów Prawa energetycznego i Kodeksu Cywilnego.</w:t>
      </w:r>
    </w:p>
    <w:p w:rsidR="00BF2F8D" w:rsidRPr="00BF2F8D" w:rsidRDefault="00BF2F8D" w:rsidP="00BF2F8D">
      <w:pPr>
        <w:spacing w:line="280" w:lineRule="atLeast"/>
        <w:ind w:left="283"/>
        <w:rPr>
          <w:rFonts w:ascii="Tahoma" w:hAnsi="Tahoma" w:cs="Tahoma"/>
          <w:b/>
          <w:sz w:val="20"/>
          <w:szCs w:val="20"/>
        </w:rPr>
      </w:pPr>
    </w:p>
    <w:p w:rsidR="00BF2F8D" w:rsidRPr="00BF2F8D" w:rsidRDefault="00BF2F8D" w:rsidP="00BF2F8D">
      <w:pPr>
        <w:spacing w:line="280" w:lineRule="atLeast"/>
        <w:ind w:left="283"/>
        <w:jc w:val="center"/>
        <w:rPr>
          <w:rFonts w:ascii="Tahoma" w:hAnsi="Tahoma" w:cs="Tahoma"/>
          <w:b/>
          <w:sz w:val="20"/>
          <w:szCs w:val="20"/>
        </w:rPr>
      </w:pPr>
      <w:r w:rsidRPr="00BF2F8D">
        <w:rPr>
          <w:rFonts w:ascii="Tahoma" w:hAnsi="Tahoma" w:cs="Tahoma"/>
          <w:b/>
          <w:sz w:val="20"/>
          <w:szCs w:val="20"/>
        </w:rPr>
        <w:t>Okres obowiązywania Umowy</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15</w:t>
      </w:r>
    </w:p>
    <w:p w:rsidR="00BF2F8D" w:rsidRPr="00BF2F8D" w:rsidRDefault="00BF2F8D" w:rsidP="000902DC">
      <w:pPr>
        <w:numPr>
          <w:ilvl w:val="0"/>
          <w:numId w:val="4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Umowa niniejsza zawarta zostaje na czas określony do dnia </w:t>
      </w:r>
      <w:r w:rsidR="00956BF5">
        <w:rPr>
          <w:rFonts w:ascii="Tahoma" w:hAnsi="Tahoma" w:cs="Tahoma"/>
          <w:b/>
          <w:sz w:val="20"/>
          <w:szCs w:val="20"/>
        </w:rPr>
        <w:t>31 grudnia 2022</w:t>
      </w:r>
      <w:r w:rsidRPr="00BF2F8D">
        <w:rPr>
          <w:rFonts w:ascii="Tahoma" w:hAnsi="Tahoma" w:cs="Tahoma"/>
          <w:b/>
          <w:sz w:val="20"/>
          <w:szCs w:val="20"/>
        </w:rPr>
        <w:t xml:space="preserve"> r. </w:t>
      </w:r>
    </w:p>
    <w:p w:rsidR="00BF2F8D" w:rsidRPr="00BF2F8D" w:rsidRDefault="00BF2F8D" w:rsidP="000902DC">
      <w:pPr>
        <w:numPr>
          <w:ilvl w:val="0"/>
          <w:numId w:val="4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Rozpoczęcie dostawy energii elektrycznej nastąpi po uprzednim  skutecznym rozwiązaniu dotychczasowych umów sprzedaży energii elektrycznej i po pozytywnie przeprowadzonej procedurze zmiany sprzedawcy oraz pod warunkiem zawarcia przez </w:t>
      </w:r>
      <w:r w:rsidRPr="00BF2F8D">
        <w:rPr>
          <w:rFonts w:ascii="Tahoma" w:hAnsi="Tahoma" w:cs="Tahoma"/>
          <w:b/>
          <w:sz w:val="20"/>
          <w:szCs w:val="20"/>
        </w:rPr>
        <w:t>Zamawiającego</w:t>
      </w:r>
      <w:r w:rsidRPr="00BF2F8D">
        <w:rPr>
          <w:rFonts w:ascii="Tahoma" w:hAnsi="Tahoma" w:cs="Tahoma"/>
          <w:sz w:val="20"/>
          <w:szCs w:val="20"/>
        </w:rPr>
        <w:t xml:space="preserve"> umów o świadczenie usług dystrybucji energii elektrycznej.</w:t>
      </w:r>
    </w:p>
    <w:p w:rsidR="00BF2F8D" w:rsidRPr="00BF2F8D" w:rsidRDefault="00BF2F8D" w:rsidP="000902DC">
      <w:pPr>
        <w:numPr>
          <w:ilvl w:val="0"/>
          <w:numId w:val="4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Dla realizacji umowy w zakresie każdego punktu poboru niezbędne jest jednoczesne obowiązywanie (w okresie realizacji niniejszej umowy) umów:</w:t>
      </w:r>
    </w:p>
    <w:p w:rsidR="00BF2F8D" w:rsidRPr="00BF2F8D" w:rsidRDefault="00BF2F8D" w:rsidP="000902DC">
      <w:pPr>
        <w:numPr>
          <w:ilvl w:val="0"/>
          <w:numId w:val="50"/>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Umowy o świadczenie usług dystrybucyjnych zawartej pomiędzy </w:t>
      </w:r>
      <w:r w:rsidRPr="00BF2F8D">
        <w:rPr>
          <w:rFonts w:ascii="Tahoma" w:hAnsi="Tahoma" w:cs="Tahoma"/>
          <w:b/>
          <w:sz w:val="20"/>
          <w:szCs w:val="20"/>
        </w:rPr>
        <w:t>Zamawiającym</w:t>
      </w:r>
      <w:r w:rsidRPr="00BF2F8D">
        <w:rPr>
          <w:rFonts w:ascii="Tahoma" w:hAnsi="Tahoma" w:cs="Tahoma"/>
          <w:sz w:val="20"/>
          <w:szCs w:val="20"/>
        </w:rPr>
        <w:t xml:space="preserve"> a OSD.</w:t>
      </w:r>
    </w:p>
    <w:p w:rsidR="00BF2F8D" w:rsidRPr="00BF2F8D" w:rsidRDefault="00BF2F8D" w:rsidP="000902DC">
      <w:pPr>
        <w:numPr>
          <w:ilvl w:val="0"/>
          <w:numId w:val="50"/>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Generalnej umowy dystrybucyjnej zawartej pomiędzy </w:t>
      </w:r>
      <w:r w:rsidRPr="00BF2F8D">
        <w:rPr>
          <w:rFonts w:ascii="Tahoma" w:hAnsi="Tahoma" w:cs="Tahoma"/>
          <w:b/>
          <w:sz w:val="20"/>
          <w:szCs w:val="20"/>
        </w:rPr>
        <w:t>Wykonawcą</w:t>
      </w:r>
      <w:r w:rsidRPr="00BF2F8D">
        <w:rPr>
          <w:rFonts w:ascii="Tahoma" w:hAnsi="Tahoma" w:cs="Tahoma"/>
          <w:sz w:val="20"/>
          <w:szCs w:val="20"/>
        </w:rPr>
        <w:t xml:space="preserve"> a OSD.</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Rozwiązanie Umowy/ Odstąpienie od umowy</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16</w:t>
      </w:r>
    </w:p>
    <w:p w:rsidR="00BF2F8D" w:rsidRPr="00BF2F8D" w:rsidRDefault="00BF2F8D" w:rsidP="000902DC">
      <w:pPr>
        <w:numPr>
          <w:ilvl w:val="0"/>
          <w:numId w:val="51"/>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Rozwiązanie Umowy nie zwalnia </w:t>
      </w:r>
      <w:r w:rsidRPr="00BF2F8D">
        <w:rPr>
          <w:rFonts w:ascii="Tahoma" w:hAnsi="Tahoma" w:cs="Tahoma"/>
          <w:b/>
          <w:sz w:val="20"/>
          <w:szCs w:val="20"/>
        </w:rPr>
        <w:t>Stron</w:t>
      </w:r>
      <w:r w:rsidRPr="00BF2F8D">
        <w:rPr>
          <w:rFonts w:ascii="Tahoma" w:hAnsi="Tahoma" w:cs="Tahoma"/>
          <w:sz w:val="20"/>
          <w:szCs w:val="20"/>
        </w:rPr>
        <w:t xml:space="preserve"> z obowiązku uregulowania wobec drugiej </w:t>
      </w:r>
      <w:r w:rsidRPr="00BF2F8D">
        <w:rPr>
          <w:rFonts w:ascii="Tahoma" w:hAnsi="Tahoma" w:cs="Tahoma"/>
          <w:b/>
          <w:sz w:val="20"/>
          <w:szCs w:val="20"/>
        </w:rPr>
        <w:t>Strony</w:t>
      </w:r>
      <w:r w:rsidRPr="00BF2F8D">
        <w:rPr>
          <w:rFonts w:ascii="Tahoma" w:hAnsi="Tahoma" w:cs="Tahoma"/>
          <w:sz w:val="20"/>
          <w:szCs w:val="20"/>
        </w:rPr>
        <w:t xml:space="preserve"> wszelkich zobowiązań z niej wynikających.</w:t>
      </w:r>
    </w:p>
    <w:p w:rsidR="00BF2F8D" w:rsidRPr="00BF2F8D" w:rsidRDefault="00BF2F8D" w:rsidP="000902DC">
      <w:pPr>
        <w:numPr>
          <w:ilvl w:val="0"/>
          <w:numId w:val="51"/>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Umowa może być rozwiązana przez jedną ze</w:t>
      </w:r>
      <w:r w:rsidRPr="00BF2F8D">
        <w:rPr>
          <w:rFonts w:ascii="Tahoma" w:hAnsi="Tahoma" w:cs="Tahoma"/>
          <w:b/>
          <w:sz w:val="20"/>
          <w:szCs w:val="20"/>
        </w:rPr>
        <w:t xml:space="preserve"> </w:t>
      </w:r>
      <w:r w:rsidRPr="00BF2F8D">
        <w:rPr>
          <w:rFonts w:ascii="Tahoma" w:hAnsi="Tahoma" w:cs="Tahoma"/>
          <w:sz w:val="20"/>
          <w:szCs w:val="20"/>
        </w:rPr>
        <w:t>Stron</w:t>
      </w:r>
      <w:r w:rsidRPr="00BF2F8D">
        <w:rPr>
          <w:rFonts w:ascii="Tahoma" w:hAnsi="Tahoma" w:cs="Tahoma"/>
          <w:b/>
          <w:sz w:val="20"/>
          <w:szCs w:val="20"/>
        </w:rPr>
        <w:t xml:space="preserve"> </w:t>
      </w:r>
      <w:r w:rsidRPr="00BF2F8D">
        <w:rPr>
          <w:rFonts w:ascii="Tahoma" w:hAnsi="Tahoma" w:cs="Tahoma"/>
          <w:sz w:val="20"/>
          <w:szCs w:val="20"/>
        </w:rPr>
        <w:t>w trybie natychmiastowym w przypadku, gdy druga ze Stron</w:t>
      </w:r>
      <w:r w:rsidRPr="00BF2F8D">
        <w:rPr>
          <w:rFonts w:ascii="Tahoma" w:hAnsi="Tahoma" w:cs="Tahoma"/>
          <w:b/>
          <w:sz w:val="20"/>
          <w:szCs w:val="20"/>
        </w:rPr>
        <w:t xml:space="preserve"> </w:t>
      </w:r>
      <w:r w:rsidRPr="00BF2F8D">
        <w:rPr>
          <w:rFonts w:ascii="Tahoma" w:hAnsi="Tahoma" w:cs="Tahoma"/>
          <w:sz w:val="20"/>
          <w:szCs w:val="20"/>
        </w:rPr>
        <w:t>pomimo pisemnego wezwania rażąco i uporczywie narusza warunki Umowy.</w:t>
      </w:r>
    </w:p>
    <w:p w:rsidR="00BF2F8D" w:rsidRPr="00BF2F8D" w:rsidRDefault="00BF2F8D" w:rsidP="000902DC">
      <w:pPr>
        <w:numPr>
          <w:ilvl w:val="0"/>
          <w:numId w:val="51"/>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 xml:space="preserve">Rozwiązanie umowy </w:t>
      </w:r>
      <w:r w:rsidRPr="00BF2F8D">
        <w:rPr>
          <w:rFonts w:ascii="Tahoma" w:hAnsi="Tahoma" w:cs="Tahoma"/>
          <w:sz w:val="20"/>
          <w:szCs w:val="20"/>
        </w:rPr>
        <w:t>może nastąpić za jednostronnym wypowiedzeniem złożonym przez Zamawiającego z przyczyn leżących po stronie Wykonawcy w szczególności gdy:</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Otwarto likwidację </w:t>
      </w:r>
      <w:r w:rsidRPr="00BF2F8D">
        <w:rPr>
          <w:rFonts w:ascii="Tahoma" w:hAnsi="Tahoma" w:cs="Tahoma"/>
          <w:b/>
          <w:sz w:val="20"/>
          <w:szCs w:val="20"/>
        </w:rPr>
        <w:t>Wykonawcy</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uwzględnia bonifikaty należnej </w:t>
      </w:r>
      <w:r w:rsidRPr="00BF2F8D">
        <w:rPr>
          <w:rFonts w:ascii="Tahoma" w:hAnsi="Tahoma" w:cs="Tahoma"/>
          <w:b/>
          <w:sz w:val="20"/>
          <w:szCs w:val="20"/>
        </w:rPr>
        <w:t>Zamawiającemu</w:t>
      </w:r>
      <w:r w:rsidRPr="00BF2F8D">
        <w:rPr>
          <w:rFonts w:ascii="Tahoma" w:hAnsi="Tahoma" w:cs="Tahoma"/>
          <w:sz w:val="20"/>
          <w:szCs w:val="20"/>
        </w:rPr>
        <w:t xml:space="preserve"> </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koryguje faktur w wyniku złożonej reklamacji, która została uznana</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przed zakończeniem realizacji umowy utraci uprawnienia, koncesję lub zezwolenia niezbędne do wykonania przedmiotu zamówienia i nie przekaże </w:t>
      </w:r>
      <w:r w:rsidRPr="00BF2F8D">
        <w:rPr>
          <w:rFonts w:ascii="Tahoma" w:hAnsi="Tahoma" w:cs="Tahoma"/>
          <w:b/>
          <w:sz w:val="20"/>
          <w:szCs w:val="20"/>
        </w:rPr>
        <w:t>Zamawiającemu</w:t>
      </w:r>
      <w:r w:rsidRPr="00BF2F8D">
        <w:rPr>
          <w:rFonts w:ascii="Tahoma" w:hAnsi="Tahoma" w:cs="Tahoma"/>
          <w:sz w:val="20"/>
          <w:szCs w:val="20"/>
        </w:rPr>
        <w:t xml:space="preserve"> dokumentów potwierdzających przywrócenie uprawnień, koncesji zapewniających nieprzerwane dostawy energii elektrycznej, zgodnie z treścią §3 ust. 4 niniejszej Umowy. </w:t>
      </w:r>
    </w:p>
    <w:p w:rsidR="00BF2F8D" w:rsidRPr="00BF2F8D" w:rsidRDefault="00BF2F8D" w:rsidP="000902DC">
      <w:pPr>
        <w:numPr>
          <w:ilvl w:val="0"/>
          <w:numId w:val="51"/>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Niezależnie od przypadków opisanych w ust.3, w razie zaistnienia istotnej zmiany okoliczności powodującej, że wykonanie Umowy (części lub całości) nie leży w interesie publicznym, czego nie można było przewidzieć w chwili zawarcia Umowy, </w:t>
      </w:r>
      <w:r w:rsidRPr="00BF2F8D">
        <w:rPr>
          <w:rFonts w:ascii="Tahoma" w:hAnsi="Tahoma" w:cs="Tahoma"/>
          <w:b/>
          <w:sz w:val="20"/>
          <w:szCs w:val="20"/>
        </w:rPr>
        <w:t>Zamawiający</w:t>
      </w:r>
      <w:r w:rsidRPr="00BF2F8D">
        <w:rPr>
          <w:rFonts w:ascii="Tahoma" w:hAnsi="Tahoma" w:cs="Tahoma"/>
          <w:sz w:val="20"/>
          <w:szCs w:val="20"/>
        </w:rPr>
        <w:t xml:space="preserve"> może odstąpić od Umowy (części lub całości) w terminie 30 dni od powzięcia wiadomości o powyższych okolicznościach. W takim przypadku </w:t>
      </w:r>
      <w:r w:rsidRPr="00BF2F8D">
        <w:rPr>
          <w:rFonts w:ascii="Tahoma" w:hAnsi="Tahoma" w:cs="Tahoma"/>
          <w:b/>
          <w:sz w:val="20"/>
          <w:szCs w:val="20"/>
        </w:rPr>
        <w:t>Wykonawca</w:t>
      </w:r>
      <w:r w:rsidRPr="00BF2F8D">
        <w:rPr>
          <w:rFonts w:ascii="Tahoma" w:hAnsi="Tahoma" w:cs="Tahoma"/>
          <w:sz w:val="20"/>
          <w:szCs w:val="20"/>
        </w:rPr>
        <w:t xml:space="preserve"> może żądać jedynie wynagrodzenia należnego mu z tytułu wykonania części umowy.</w:t>
      </w:r>
    </w:p>
    <w:p w:rsidR="00BF2F8D" w:rsidRPr="00BF2F8D" w:rsidRDefault="00BF2F8D" w:rsidP="00BF2F8D">
      <w:pPr>
        <w:rPr>
          <w:rFonts w:ascii="Tahoma" w:hAnsi="Tahoma" w:cs="Tahoma"/>
          <w:b/>
          <w:sz w:val="20"/>
          <w:szCs w:val="20"/>
        </w:rPr>
      </w:pPr>
    </w:p>
    <w:p w:rsidR="00BF2F8D" w:rsidRPr="00BF2F8D" w:rsidRDefault="00BF2F8D" w:rsidP="00BF2F8D">
      <w:pPr>
        <w:jc w:val="center"/>
        <w:rPr>
          <w:rFonts w:ascii="Tahoma" w:hAnsi="Tahoma" w:cs="Tahoma"/>
          <w:b/>
          <w:sz w:val="20"/>
          <w:szCs w:val="20"/>
        </w:rPr>
      </w:pPr>
      <w:r w:rsidRPr="00BF2F8D">
        <w:rPr>
          <w:rFonts w:ascii="Tahoma" w:hAnsi="Tahoma" w:cs="Tahoma"/>
          <w:b/>
          <w:sz w:val="20"/>
          <w:szCs w:val="20"/>
        </w:rPr>
        <w:lastRenderedPageBreak/>
        <w:t>Zmiany postanowień Umowy</w:t>
      </w:r>
    </w:p>
    <w:p w:rsidR="00BF2F8D" w:rsidRPr="00BF2F8D" w:rsidRDefault="00BF2F8D" w:rsidP="00BF2F8D">
      <w:pPr>
        <w:jc w:val="center"/>
        <w:rPr>
          <w:rFonts w:ascii="Tahoma" w:hAnsi="Tahoma" w:cs="Tahoma"/>
          <w:b/>
          <w:sz w:val="20"/>
          <w:szCs w:val="20"/>
        </w:rPr>
      </w:pPr>
      <w:r w:rsidRPr="00BF2F8D">
        <w:rPr>
          <w:rFonts w:ascii="Tahoma" w:hAnsi="Tahoma" w:cs="Tahoma"/>
          <w:b/>
          <w:sz w:val="20"/>
          <w:szCs w:val="20"/>
        </w:rPr>
        <w:t>§17</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 xml:space="preserve">Zgodnie z treścią art. 144 ustawy Prawo zamówień publicznych </w:t>
      </w:r>
      <w:r w:rsidRPr="00BF2F8D">
        <w:rPr>
          <w:rFonts w:ascii="Tahoma" w:hAnsi="Tahoma" w:cs="Tahoma"/>
          <w:b/>
          <w:sz w:val="20"/>
          <w:szCs w:val="20"/>
        </w:rPr>
        <w:t>Zamawiający</w:t>
      </w:r>
      <w:r w:rsidRPr="00BF2F8D">
        <w:rPr>
          <w:rFonts w:ascii="Tahoma" w:hAnsi="Tahoma" w:cs="Tahoma"/>
          <w:sz w:val="20"/>
          <w:szCs w:val="20"/>
        </w:rPr>
        <w:t xml:space="preserve"> dopuszcza wprowadzenie istotnych zmian w treści umowy, o czym poinformował </w:t>
      </w:r>
      <w:r w:rsidRPr="00BF2F8D">
        <w:rPr>
          <w:rFonts w:ascii="Tahoma" w:hAnsi="Tahoma" w:cs="Tahoma"/>
          <w:b/>
          <w:sz w:val="20"/>
          <w:szCs w:val="20"/>
        </w:rPr>
        <w:t>Wykonawcę</w:t>
      </w:r>
      <w:r w:rsidRPr="00BF2F8D">
        <w:rPr>
          <w:rFonts w:ascii="Tahoma" w:hAnsi="Tahoma" w:cs="Tahoma"/>
          <w:sz w:val="20"/>
          <w:szCs w:val="20"/>
        </w:rPr>
        <w:t xml:space="preserve"> umieszczając informację w Specyfikacji Istotnych Warunków Zamówienia, w zakresie:</w:t>
      </w:r>
    </w:p>
    <w:p w:rsidR="00BF2F8D" w:rsidRPr="00BF2F8D" w:rsidRDefault="00BF2F8D" w:rsidP="000902DC">
      <w:pPr>
        <w:numPr>
          <w:ilvl w:val="0"/>
          <w:numId w:val="53"/>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Zmiany jednostkowej ceny za 1 kWh brutto w przypadku ustawowej zmiany stawki podatku VAT lub ustawowej zmiany opodatkowania energii podatkiem akcyzowym, o kwotę wynikającą ze zmiany tych stawek.</w:t>
      </w:r>
    </w:p>
    <w:p w:rsidR="00BF2F8D" w:rsidRPr="00BF2F8D" w:rsidRDefault="00BF2F8D" w:rsidP="000902DC">
      <w:pPr>
        <w:numPr>
          <w:ilvl w:val="0"/>
          <w:numId w:val="53"/>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 xml:space="preserve">Zmiany ilości punktów poboru energii wskazanych w </w:t>
      </w:r>
      <w:r w:rsidRPr="00BF2F8D">
        <w:rPr>
          <w:rFonts w:ascii="Tahoma" w:hAnsi="Tahoma" w:cs="Tahoma"/>
          <w:b/>
          <w:sz w:val="20"/>
          <w:szCs w:val="20"/>
        </w:rPr>
        <w:t>Załączniku nr 1</w:t>
      </w:r>
      <w:r w:rsidRPr="00BF2F8D">
        <w:rPr>
          <w:rFonts w:ascii="Tahoma" w:hAnsi="Tahoma" w:cs="Tahoma"/>
          <w:sz w:val="20"/>
          <w:szCs w:val="20"/>
        </w:rPr>
        <w:t xml:space="preserve"> do Umowy, przy czym zmiana ilości punktów poboru energii elektrycznej wynikać może z likwidacji punktu poboru lub włączenia obiektu przez </w:t>
      </w:r>
      <w:r w:rsidRPr="00BF2F8D">
        <w:rPr>
          <w:rFonts w:ascii="Tahoma" w:hAnsi="Tahoma" w:cs="Tahoma"/>
          <w:b/>
          <w:sz w:val="20"/>
          <w:szCs w:val="20"/>
        </w:rPr>
        <w:t>Zamawiającego.</w:t>
      </w:r>
    </w:p>
    <w:p w:rsidR="00BF2F8D" w:rsidRPr="00BF2F8D" w:rsidRDefault="00BF2F8D" w:rsidP="000902DC">
      <w:pPr>
        <w:numPr>
          <w:ilvl w:val="0"/>
          <w:numId w:val="53"/>
        </w:numPr>
        <w:autoSpaceDE w:val="0"/>
        <w:autoSpaceDN w:val="0"/>
        <w:adjustRightInd w:val="0"/>
        <w:spacing w:after="0" w:line="280" w:lineRule="atLeast"/>
        <w:ind w:left="284" w:right="-108" w:hanging="284"/>
        <w:jc w:val="both"/>
        <w:rPr>
          <w:rFonts w:ascii="Tahoma" w:hAnsi="Tahoma" w:cs="Tahoma"/>
          <w:sz w:val="20"/>
          <w:szCs w:val="20"/>
        </w:rPr>
      </w:pPr>
      <w:r w:rsidRPr="00BF2F8D">
        <w:rPr>
          <w:rFonts w:ascii="Tahoma" w:hAnsi="Tahoma" w:cs="Tahoma"/>
          <w:sz w:val="20"/>
          <w:szCs w:val="20"/>
        </w:rPr>
        <w:t xml:space="preserve">Zmiany wynagrodzenia </w:t>
      </w:r>
      <w:r w:rsidRPr="00BF2F8D">
        <w:rPr>
          <w:rFonts w:ascii="Tahoma" w:hAnsi="Tahoma" w:cs="Tahoma"/>
          <w:b/>
          <w:sz w:val="20"/>
          <w:szCs w:val="20"/>
        </w:rPr>
        <w:t>Wykonawcy</w:t>
      </w:r>
      <w:r w:rsidRPr="00BF2F8D">
        <w:rPr>
          <w:rFonts w:ascii="Tahoma" w:hAnsi="Tahoma" w:cs="Tahoma"/>
          <w:sz w:val="20"/>
          <w:szCs w:val="20"/>
        </w:rPr>
        <w:t xml:space="preserve"> wynikającej:</w:t>
      </w:r>
    </w:p>
    <w:p w:rsidR="00BF2F8D" w:rsidRPr="00BF2F8D" w:rsidRDefault="00BF2F8D" w:rsidP="00BF2F8D">
      <w:pPr>
        <w:autoSpaceDE w:val="0"/>
        <w:autoSpaceDN w:val="0"/>
        <w:adjustRightInd w:val="0"/>
        <w:spacing w:line="280" w:lineRule="atLeast"/>
        <w:ind w:left="426" w:right="-108" w:hanging="142"/>
        <w:rPr>
          <w:rFonts w:ascii="Tahoma" w:hAnsi="Tahoma" w:cs="Tahoma"/>
          <w:sz w:val="20"/>
          <w:szCs w:val="20"/>
        </w:rPr>
      </w:pPr>
      <w:r w:rsidRPr="00BF2F8D">
        <w:rPr>
          <w:rFonts w:ascii="Tahoma" w:hAnsi="Tahoma" w:cs="Tahoma"/>
          <w:sz w:val="20"/>
          <w:szCs w:val="20"/>
        </w:rPr>
        <w:t>- ze zmiany ceny jednostkowej za 1 kWh brutto wynikającej z ustawowej zmiany stawki podatku VAT lub ustawowej zmiany opodatkowania energii podatkiem akcyzowym zgodnie z treścią ust. 1,</w:t>
      </w:r>
    </w:p>
    <w:p w:rsidR="00BF2F8D" w:rsidRPr="00BF2F8D" w:rsidRDefault="00BF2F8D" w:rsidP="00BF2F8D">
      <w:pPr>
        <w:autoSpaceDE w:val="0"/>
        <w:autoSpaceDN w:val="0"/>
        <w:adjustRightInd w:val="0"/>
        <w:spacing w:line="280" w:lineRule="atLeast"/>
        <w:ind w:left="284" w:right="-108"/>
        <w:rPr>
          <w:rFonts w:ascii="Tahoma" w:hAnsi="Tahoma" w:cs="Tahoma"/>
          <w:sz w:val="20"/>
          <w:szCs w:val="20"/>
        </w:rPr>
      </w:pPr>
      <w:r w:rsidRPr="00BF2F8D">
        <w:rPr>
          <w:rFonts w:ascii="Tahoma" w:hAnsi="Tahoma" w:cs="Tahoma"/>
          <w:sz w:val="20"/>
          <w:szCs w:val="20"/>
        </w:rPr>
        <w:t>- ze zmiany wielkości poboru energii.</w:t>
      </w:r>
    </w:p>
    <w:p w:rsidR="00BF2F8D" w:rsidRPr="00BF2F8D" w:rsidRDefault="00BF2F8D" w:rsidP="000902DC">
      <w:pPr>
        <w:pStyle w:val="Tekstpodstawowywcity"/>
        <w:numPr>
          <w:ilvl w:val="0"/>
          <w:numId w:val="53"/>
        </w:numPr>
        <w:tabs>
          <w:tab w:val="left" w:pos="708"/>
          <w:tab w:val="left" w:pos="851"/>
          <w:tab w:val="left" w:pos="927"/>
        </w:tabs>
        <w:snapToGrid w:val="0"/>
        <w:spacing w:after="0" w:line="280" w:lineRule="atLeast"/>
        <w:ind w:left="284" w:right="-108" w:hanging="284"/>
        <w:jc w:val="both"/>
        <w:rPr>
          <w:rFonts w:ascii="Tahoma" w:hAnsi="Tahoma" w:cs="Tahoma"/>
          <w:b/>
          <w:sz w:val="20"/>
          <w:szCs w:val="20"/>
        </w:rPr>
      </w:pPr>
      <w:r w:rsidRPr="00BF2F8D">
        <w:rPr>
          <w:rFonts w:ascii="Tahoma" w:hAnsi="Tahoma" w:cs="Tahoma"/>
          <w:b/>
          <w:sz w:val="20"/>
          <w:szCs w:val="20"/>
        </w:rPr>
        <w:t xml:space="preserve">Zmiany terminu rozpoczęcia dostaw energii elektrycznej, jeżeli zmiana ta wynika z okoliczności niezależnych od </w:t>
      </w:r>
      <w:r w:rsidRPr="00BF2F8D">
        <w:rPr>
          <w:rFonts w:ascii="Tahoma" w:hAnsi="Tahoma" w:cs="Tahoma"/>
          <w:sz w:val="20"/>
          <w:szCs w:val="20"/>
        </w:rPr>
        <w:t>Stron</w:t>
      </w:r>
      <w:r w:rsidRPr="00BF2F8D">
        <w:rPr>
          <w:rFonts w:ascii="Tahoma" w:hAnsi="Tahoma" w:cs="Tahoma"/>
          <w:b/>
          <w:sz w:val="20"/>
          <w:szCs w:val="20"/>
        </w:rPr>
        <w:t xml:space="preserve">, w szczególności z przedłużającej się procedury wyboru </w:t>
      </w:r>
      <w:r w:rsidRPr="00BF2F8D">
        <w:rPr>
          <w:rFonts w:ascii="Tahoma" w:hAnsi="Tahoma" w:cs="Tahoma"/>
          <w:sz w:val="20"/>
          <w:szCs w:val="20"/>
        </w:rPr>
        <w:t>Wykonawcy</w:t>
      </w:r>
      <w:r w:rsidRPr="00BF2F8D">
        <w:rPr>
          <w:rFonts w:ascii="Tahoma" w:hAnsi="Tahoma" w:cs="Tahoma"/>
          <w:b/>
          <w:sz w:val="20"/>
          <w:szCs w:val="20"/>
        </w:rPr>
        <w:t xml:space="preserve"> lub procedury zmiany sprzedawcy.</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Kary Umowne</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§18</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zapłaci </w:t>
      </w:r>
      <w:r w:rsidRPr="00BF2F8D">
        <w:rPr>
          <w:rFonts w:ascii="Tahoma" w:hAnsi="Tahoma" w:cs="Tahoma"/>
          <w:b/>
          <w:sz w:val="20"/>
          <w:szCs w:val="20"/>
        </w:rPr>
        <w:t>Zamawiającemu</w:t>
      </w:r>
      <w:r w:rsidRPr="00BF2F8D">
        <w:rPr>
          <w:rFonts w:ascii="Tahoma" w:hAnsi="Tahoma" w:cs="Tahoma"/>
          <w:sz w:val="20"/>
          <w:szCs w:val="20"/>
        </w:rPr>
        <w:t xml:space="preserve"> karę umowną w wysokości 1% brutto wynagrodzenia opisanego w §11 ust 2 za każdy dzień opóźnienia w przypadku czasowej utraty przez </w:t>
      </w:r>
      <w:r w:rsidRPr="00BF2F8D">
        <w:rPr>
          <w:rFonts w:ascii="Tahoma" w:hAnsi="Tahoma" w:cs="Tahoma"/>
          <w:b/>
          <w:sz w:val="20"/>
          <w:szCs w:val="20"/>
        </w:rPr>
        <w:t>Wykonawcę</w:t>
      </w:r>
      <w:r w:rsidRPr="00BF2F8D">
        <w:rPr>
          <w:rFonts w:ascii="Tahoma" w:hAnsi="Tahoma" w:cs="Tahoma"/>
          <w:sz w:val="20"/>
          <w:szCs w:val="20"/>
        </w:rPr>
        <w:t xml:space="preserve"> przed zakończeniem realizacji umowy uprawnień, koncesji lub zezwoleń bądź dokumentów niezbędnych do wykonania przedmiotu zamówienia(o których mowa w §3), lub w przypadku zwłoki w przekazaniu </w:t>
      </w:r>
      <w:r w:rsidRPr="00BF2F8D">
        <w:rPr>
          <w:rFonts w:ascii="Tahoma" w:hAnsi="Tahoma" w:cs="Tahoma"/>
          <w:b/>
          <w:sz w:val="20"/>
          <w:szCs w:val="20"/>
        </w:rPr>
        <w:t>Zamawiającemu</w:t>
      </w:r>
      <w:r w:rsidRPr="00BF2F8D">
        <w:rPr>
          <w:rFonts w:ascii="Tahoma" w:hAnsi="Tahoma" w:cs="Tahoma"/>
          <w:sz w:val="20"/>
          <w:szCs w:val="20"/>
        </w:rPr>
        <w:t xml:space="preserve"> tych dokumentów w terminie 2 dni od daty wezwania przez </w:t>
      </w:r>
      <w:r w:rsidRPr="00BF2F8D">
        <w:rPr>
          <w:rFonts w:ascii="Tahoma" w:hAnsi="Tahoma" w:cs="Tahoma"/>
          <w:b/>
          <w:sz w:val="20"/>
          <w:szCs w:val="20"/>
        </w:rPr>
        <w:t>Zamawiającego</w:t>
      </w:r>
      <w:r w:rsidRPr="00BF2F8D">
        <w:rPr>
          <w:rFonts w:ascii="Tahoma" w:hAnsi="Tahoma" w:cs="Tahoma"/>
          <w:sz w:val="20"/>
          <w:szCs w:val="20"/>
        </w:rPr>
        <w:t>.</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zapłaci </w:t>
      </w:r>
      <w:r w:rsidRPr="00BF2F8D">
        <w:rPr>
          <w:rFonts w:ascii="Tahoma" w:hAnsi="Tahoma" w:cs="Tahoma"/>
          <w:b/>
          <w:sz w:val="20"/>
          <w:szCs w:val="20"/>
        </w:rPr>
        <w:t>Zamawiającemu</w:t>
      </w:r>
      <w:r w:rsidRPr="00BF2F8D">
        <w:rPr>
          <w:rFonts w:ascii="Tahoma" w:hAnsi="Tahoma" w:cs="Tahoma"/>
          <w:sz w:val="20"/>
          <w:szCs w:val="20"/>
        </w:rPr>
        <w:t xml:space="preserve"> karę umowną za odstąpienie od Umowy przez </w:t>
      </w:r>
      <w:r w:rsidRPr="00BF2F8D">
        <w:rPr>
          <w:rFonts w:ascii="Tahoma" w:hAnsi="Tahoma" w:cs="Tahoma"/>
          <w:b/>
          <w:sz w:val="20"/>
          <w:szCs w:val="20"/>
        </w:rPr>
        <w:t>Zamawiającego</w:t>
      </w:r>
      <w:r w:rsidRPr="00BF2F8D">
        <w:rPr>
          <w:rFonts w:ascii="Tahoma" w:hAnsi="Tahoma" w:cs="Tahoma"/>
          <w:sz w:val="20"/>
          <w:szCs w:val="20"/>
        </w:rPr>
        <w:t xml:space="preserve"> z przyczyn, za które odpowiedzialność ponosi </w:t>
      </w:r>
      <w:r w:rsidRPr="00BF2F8D">
        <w:rPr>
          <w:rFonts w:ascii="Tahoma" w:hAnsi="Tahoma" w:cs="Tahoma"/>
          <w:b/>
          <w:sz w:val="20"/>
          <w:szCs w:val="20"/>
        </w:rPr>
        <w:t>Wykonawca</w:t>
      </w:r>
      <w:r w:rsidRPr="00BF2F8D">
        <w:rPr>
          <w:rFonts w:ascii="Tahoma" w:hAnsi="Tahoma" w:cs="Tahoma"/>
          <w:sz w:val="20"/>
          <w:szCs w:val="20"/>
        </w:rPr>
        <w:t xml:space="preserve"> w wysokości 10% ceny oferty netto, na podstawie której niniejsza Umowa została pomiędzy </w:t>
      </w:r>
      <w:r w:rsidRPr="00BF2F8D">
        <w:rPr>
          <w:rFonts w:ascii="Tahoma" w:hAnsi="Tahoma" w:cs="Tahoma"/>
          <w:b/>
          <w:sz w:val="20"/>
          <w:szCs w:val="20"/>
        </w:rPr>
        <w:t>Stronami</w:t>
      </w:r>
      <w:r w:rsidRPr="00BF2F8D">
        <w:rPr>
          <w:rFonts w:ascii="Tahoma" w:hAnsi="Tahoma" w:cs="Tahoma"/>
          <w:sz w:val="20"/>
          <w:szCs w:val="20"/>
        </w:rPr>
        <w:t xml:space="preserve"> zawarta.</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zapłaci </w:t>
      </w:r>
      <w:r w:rsidRPr="00BF2F8D">
        <w:rPr>
          <w:rFonts w:ascii="Tahoma" w:hAnsi="Tahoma" w:cs="Tahoma"/>
          <w:b/>
          <w:sz w:val="20"/>
          <w:szCs w:val="20"/>
        </w:rPr>
        <w:t>Wykonawcy</w:t>
      </w:r>
      <w:r w:rsidRPr="00BF2F8D">
        <w:rPr>
          <w:rFonts w:ascii="Tahoma" w:hAnsi="Tahoma" w:cs="Tahoma"/>
          <w:sz w:val="20"/>
          <w:szCs w:val="20"/>
        </w:rPr>
        <w:t xml:space="preserve"> karę umowną za odstąpienie od Umowy przez </w:t>
      </w:r>
      <w:r w:rsidRPr="00BF2F8D">
        <w:rPr>
          <w:rFonts w:ascii="Tahoma" w:hAnsi="Tahoma" w:cs="Tahoma"/>
          <w:b/>
          <w:sz w:val="20"/>
          <w:szCs w:val="20"/>
        </w:rPr>
        <w:t>Wykonawcę</w:t>
      </w:r>
      <w:r w:rsidRPr="00BF2F8D">
        <w:rPr>
          <w:rFonts w:ascii="Tahoma" w:hAnsi="Tahoma" w:cs="Tahoma"/>
          <w:sz w:val="20"/>
          <w:szCs w:val="20"/>
        </w:rPr>
        <w:t xml:space="preserve"> z przyczyn, za które odpowiedzialność ponosi </w:t>
      </w:r>
      <w:r w:rsidRPr="00BF2F8D">
        <w:rPr>
          <w:rFonts w:ascii="Tahoma" w:hAnsi="Tahoma" w:cs="Tahoma"/>
          <w:b/>
          <w:sz w:val="20"/>
          <w:szCs w:val="20"/>
        </w:rPr>
        <w:t>Zamawiający</w:t>
      </w:r>
      <w:r w:rsidRPr="00BF2F8D">
        <w:rPr>
          <w:rFonts w:ascii="Tahoma" w:hAnsi="Tahoma" w:cs="Tahoma"/>
          <w:sz w:val="20"/>
          <w:szCs w:val="20"/>
        </w:rPr>
        <w:t xml:space="preserve"> w wysokości 10% ceny oferty netto, na podstawie której niniejsza Umowa została pomiędzy </w:t>
      </w:r>
      <w:r w:rsidRPr="00BF2F8D">
        <w:rPr>
          <w:rFonts w:ascii="Tahoma" w:hAnsi="Tahoma" w:cs="Tahoma"/>
          <w:b/>
          <w:sz w:val="20"/>
          <w:szCs w:val="20"/>
        </w:rPr>
        <w:t>Stronami</w:t>
      </w:r>
      <w:r w:rsidRPr="00BF2F8D">
        <w:rPr>
          <w:rFonts w:ascii="Tahoma" w:hAnsi="Tahoma" w:cs="Tahoma"/>
          <w:sz w:val="20"/>
          <w:szCs w:val="20"/>
        </w:rPr>
        <w:t xml:space="preserve"> zawarta, z zastrzeżeniem zapisów §16 ust. 4.</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sz w:val="20"/>
          <w:szCs w:val="20"/>
        </w:rPr>
        <w:t xml:space="preserve">Kary umowne </w:t>
      </w:r>
      <w:r w:rsidRPr="00BF2F8D">
        <w:rPr>
          <w:rFonts w:ascii="Tahoma" w:hAnsi="Tahoma" w:cs="Tahoma"/>
          <w:b/>
          <w:sz w:val="20"/>
          <w:szCs w:val="20"/>
        </w:rPr>
        <w:t>Zamawiający</w:t>
      </w:r>
      <w:r w:rsidRPr="00BF2F8D">
        <w:rPr>
          <w:rFonts w:ascii="Tahoma" w:hAnsi="Tahoma" w:cs="Tahoma"/>
          <w:sz w:val="20"/>
          <w:szCs w:val="20"/>
        </w:rPr>
        <w:t xml:space="preserve"> ma prawo potrącić z wynagrodzenia należnego </w:t>
      </w:r>
      <w:r w:rsidRPr="00BF2F8D">
        <w:rPr>
          <w:rFonts w:ascii="Tahoma" w:hAnsi="Tahoma" w:cs="Tahoma"/>
          <w:b/>
          <w:sz w:val="20"/>
          <w:szCs w:val="20"/>
        </w:rPr>
        <w:t>Wykonawcy</w:t>
      </w:r>
      <w:r w:rsidRPr="00BF2F8D">
        <w:rPr>
          <w:rFonts w:ascii="Tahoma" w:hAnsi="Tahoma" w:cs="Tahoma"/>
          <w:sz w:val="20"/>
          <w:szCs w:val="20"/>
        </w:rPr>
        <w:t xml:space="preserve"> na podstawie niniejszej Umowy.</w:t>
      </w:r>
    </w:p>
    <w:p w:rsidR="00BF2F8D" w:rsidRPr="00BF2F8D" w:rsidRDefault="00BF2F8D" w:rsidP="00BF2F8D">
      <w:pPr>
        <w:jc w:val="center"/>
        <w:rPr>
          <w:rFonts w:ascii="Tahoma" w:hAnsi="Tahoma" w:cs="Tahoma"/>
          <w:b/>
          <w:sz w:val="20"/>
          <w:szCs w:val="20"/>
        </w:rPr>
      </w:pPr>
    </w:p>
    <w:p w:rsidR="00BF2F8D" w:rsidRPr="00BF2F8D" w:rsidRDefault="00BF2F8D" w:rsidP="00BF2F8D">
      <w:pPr>
        <w:jc w:val="center"/>
        <w:rPr>
          <w:rFonts w:ascii="Tahoma" w:hAnsi="Tahoma" w:cs="Tahoma"/>
          <w:b/>
          <w:sz w:val="20"/>
          <w:szCs w:val="20"/>
        </w:rPr>
      </w:pPr>
      <w:r w:rsidRPr="00BF2F8D">
        <w:rPr>
          <w:rFonts w:ascii="Tahoma" w:hAnsi="Tahoma" w:cs="Tahoma"/>
          <w:b/>
          <w:sz w:val="20"/>
          <w:szCs w:val="20"/>
        </w:rPr>
        <w:t>Postanowienia końcowe</w:t>
      </w:r>
    </w:p>
    <w:p w:rsidR="00BF2F8D" w:rsidRPr="00BF2F8D" w:rsidRDefault="00BF2F8D" w:rsidP="00BF2F8D">
      <w:pPr>
        <w:keepNext/>
        <w:spacing w:line="280" w:lineRule="atLeast"/>
        <w:jc w:val="center"/>
        <w:rPr>
          <w:rFonts w:ascii="Tahoma" w:hAnsi="Tahoma" w:cs="Tahoma"/>
          <w:b/>
          <w:sz w:val="20"/>
          <w:szCs w:val="20"/>
        </w:rPr>
      </w:pPr>
      <w:r w:rsidRPr="00BF2F8D">
        <w:rPr>
          <w:rFonts w:ascii="Tahoma" w:hAnsi="Tahoma" w:cs="Tahoma"/>
          <w:b/>
          <w:sz w:val="20"/>
          <w:szCs w:val="20"/>
        </w:rPr>
        <w:t>§19</w:t>
      </w:r>
    </w:p>
    <w:p w:rsidR="00BF2F8D" w:rsidRPr="00BF2F8D" w:rsidRDefault="00BF2F8D" w:rsidP="000902DC">
      <w:pPr>
        <w:numPr>
          <w:ilvl w:val="0"/>
          <w:numId w:val="55"/>
        </w:numPr>
        <w:tabs>
          <w:tab w:val="num" w:pos="360"/>
        </w:tabs>
        <w:overflowPunct w:val="0"/>
        <w:autoSpaceDE w:val="0"/>
        <w:autoSpaceDN w:val="0"/>
        <w:adjustRightInd w:val="0"/>
        <w:spacing w:after="0" w:line="280" w:lineRule="atLeast"/>
        <w:ind w:left="360"/>
        <w:jc w:val="both"/>
        <w:textAlignment w:val="baseline"/>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nie wyraża zgody na cesję wierzytelności wynikających z realizacji niniejszej Umowy.</w:t>
      </w:r>
    </w:p>
    <w:p w:rsidR="00BF2F8D" w:rsidRPr="00BF2F8D" w:rsidRDefault="00BF2F8D" w:rsidP="000902DC">
      <w:pPr>
        <w:numPr>
          <w:ilvl w:val="0"/>
          <w:numId w:val="55"/>
        </w:numPr>
        <w:tabs>
          <w:tab w:val="num" w:pos="360"/>
        </w:tabs>
        <w:overflowPunct w:val="0"/>
        <w:autoSpaceDE w:val="0"/>
        <w:autoSpaceDN w:val="0"/>
        <w:adjustRightInd w:val="0"/>
        <w:spacing w:after="0" w:line="280" w:lineRule="atLeast"/>
        <w:ind w:left="360"/>
        <w:jc w:val="both"/>
        <w:textAlignment w:val="baseline"/>
        <w:rPr>
          <w:rFonts w:ascii="Tahoma" w:hAnsi="Tahoma" w:cs="Tahoma"/>
          <w:sz w:val="20"/>
          <w:szCs w:val="20"/>
        </w:rPr>
      </w:pPr>
      <w:r w:rsidRPr="00BF2F8D">
        <w:rPr>
          <w:rFonts w:ascii="Tahoma" w:hAnsi="Tahoma" w:cs="Tahoma"/>
          <w:b/>
          <w:sz w:val="20"/>
          <w:szCs w:val="20"/>
        </w:rPr>
        <w:lastRenderedPageBreak/>
        <w:t>Wykonawca</w:t>
      </w:r>
      <w:r w:rsidRPr="00BF2F8D">
        <w:rPr>
          <w:rFonts w:ascii="Tahoma" w:hAnsi="Tahoma" w:cs="Tahoma"/>
          <w:sz w:val="20"/>
          <w:szCs w:val="20"/>
        </w:rPr>
        <w:t xml:space="preserve"> zobowiązuje się terminowo dokonać zgłoszenia niniejszej Umowy do OSD.</w:t>
      </w:r>
    </w:p>
    <w:p w:rsidR="00BF2F8D" w:rsidRPr="00BF2F8D" w:rsidRDefault="00BF2F8D" w:rsidP="000902DC">
      <w:pPr>
        <w:numPr>
          <w:ilvl w:val="0"/>
          <w:numId w:val="55"/>
        </w:numPr>
        <w:tabs>
          <w:tab w:val="num" w:pos="284"/>
        </w:tabs>
        <w:autoSpaceDE w:val="0"/>
        <w:autoSpaceDN w:val="0"/>
        <w:adjustRightInd w:val="0"/>
        <w:spacing w:after="0" w:line="280" w:lineRule="atLeast"/>
        <w:ind w:hanging="720"/>
        <w:jc w:val="both"/>
        <w:rPr>
          <w:rFonts w:ascii="Tahoma" w:hAnsi="Tahoma" w:cs="Tahoma"/>
          <w:sz w:val="20"/>
          <w:szCs w:val="20"/>
        </w:rPr>
      </w:pPr>
      <w:r w:rsidRPr="00BF2F8D">
        <w:rPr>
          <w:rFonts w:ascii="Tahoma" w:hAnsi="Tahoma" w:cs="Tahoma"/>
          <w:sz w:val="20"/>
          <w:szCs w:val="20"/>
        </w:rPr>
        <w:t>Wszelkie zmiany i uzupełnienia Umowy wymagają formy pisemnej pod rygorem nieważności.</w:t>
      </w:r>
    </w:p>
    <w:p w:rsidR="00BF2F8D" w:rsidRPr="00BF2F8D" w:rsidRDefault="00BF2F8D" w:rsidP="000902DC">
      <w:pPr>
        <w:numPr>
          <w:ilvl w:val="0"/>
          <w:numId w:val="55"/>
        </w:numPr>
        <w:tabs>
          <w:tab w:val="num"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W zakresie nie uregulowanym niniejszą Umową stosuje się Kodeks Cywilny, Prawo energetyczne wraz z aktami wykonawczymi oraz Prawo zamówień publicznych.</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20</w:t>
      </w:r>
    </w:p>
    <w:p w:rsidR="00BF2F8D" w:rsidRPr="00BF2F8D" w:rsidRDefault="00BF2F8D" w:rsidP="000902DC">
      <w:pPr>
        <w:numPr>
          <w:ilvl w:val="0"/>
          <w:numId w:val="56"/>
        </w:numPr>
        <w:tabs>
          <w:tab w:val="left" w:pos="284"/>
          <w:tab w:val="num" w:pos="1418"/>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Umowę niniejszą sporządzono w 2 jednobrzmiących egzemplarzach, jeden dla </w:t>
      </w:r>
      <w:r w:rsidRPr="00BF2F8D">
        <w:rPr>
          <w:rFonts w:ascii="Tahoma" w:hAnsi="Tahoma" w:cs="Tahoma"/>
          <w:b/>
          <w:sz w:val="20"/>
          <w:szCs w:val="20"/>
        </w:rPr>
        <w:t xml:space="preserve">Wykonawcy, </w:t>
      </w:r>
      <w:r w:rsidRPr="00BF2F8D">
        <w:rPr>
          <w:rFonts w:ascii="Tahoma" w:hAnsi="Tahoma" w:cs="Tahoma"/>
          <w:sz w:val="20"/>
          <w:szCs w:val="20"/>
        </w:rPr>
        <w:t xml:space="preserve">jeden dla </w:t>
      </w:r>
      <w:r w:rsidRPr="00BF2F8D">
        <w:rPr>
          <w:rFonts w:ascii="Tahoma" w:hAnsi="Tahoma" w:cs="Tahoma"/>
          <w:b/>
          <w:sz w:val="20"/>
          <w:szCs w:val="20"/>
        </w:rPr>
        <w:t>Zamawiającego</w:t>
      </w:r>
      <w:r w:rsidRPr="00BF2F8D">
        <w:rPr>
          <w:rFonts w:ascii="Tahoma" w:hAnsi="Tahoma" w:cs="Tahoma"/>
          <w:sz w:val="20"/>
          <w:szCs w:val="20"/>
        </w:rPr>
        <w:t>.</w:t>
      </w:r>
    </w:p>
    <w:p w:rsidR="00BF2F8D" w:rsidRPr="00BF2F8D" w:rsidRDefault="00BF2F8D" w:rsidP="000902DC">
      <w:pPr>
        <w:numPr>
          <w:ilvl w:val="0"/>
          <w:numId w:val="5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Integralną częścią umowy są następujące załączniki:</w:t>
      </w:r>
    </w:p>
    <w:p w:rsidR="00BF2F8D" w:rsidRPr="00BF2F8D" w:rsidRDefault="00BF2F8D" w:rsidP="000902DC">
      <w:pPr>
        <w:numPr>
          <w:ilvl w:val="0"/>
          <w:numId w:val="57"/>
        </w:numPr>
        <w:tabs>
          <w:tab w:val="left" w:pos="851"/>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Wykaz punktów poboru </w:t>
      </w:r>
    </w:p>
    <w:p w:rsidR="00BF2F8D" w:rsidRPr="00BF2F8D" w:rsidRDefault="00BF2F8D" w:rsidP="000902DC">
      <w:pPr>
        <w:numPr>
          <w:ilvl w:val="0"/>
          <w:numId w:val="57"/>
        </w:numPr>
        <w:tabs>
          <w:tab w:val="left" w:pos="851"/>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Kopia Formularza ofertowego Wykonawcy</w:t>
      </w:r>
    </w:p>
    <w:p w:rsidR="00BF2F8D" w:rsidRPr="00BF2F8D" w:rsidRDefault="00BF2F8D" w:rsidP="00BF2F8D">
      <w:pPr>
        <w:tabs>
          <w:tab w:val="left" w:pos="851"/>
        </w:tabs>
        <w:overflowPunct w:val="0"/>
        <w:autoSpaceDE w:val="0"/>
        <w:autoSpaceDN w:val="0"/>
        <w:adjustRightInd w:val="0"/>
        <w:spacing w:line="280" w:lineRule="atLeast"/>
        <w:ind w:left="284"/>
        <w:textAlignment w:val="baseline"/>
        <w:rPr>
          <w:rFonts w:ascii="Tahoma" w:hAnsi="Tahoma" w:cs="Tahoma"/>
          <w:sz w:val="20"/>
          <w:szCs w:val="20"/>
        </w:rPr>
      </w:pPr>
    </w:p>
    <w:p w:rsidR="00BF2F8D" w:rsidRPr="00BF2F8D" w:rsidRDefault="00BF2F8D" w:rsidP="00BF2F8D">
      <w:pPr>
        <w:tabs>
          <w:tab w:val="left" w:pos="851"/>
        </w:tabs>
        <w:overflowPunct w:val="0"/>
        <w:autoSpaceDE w:val="0"/>
        <w:autoSpaceDN w:val="0"/>
        <w:adjustRightInd w:val="0"/>
        <w:spacing w:line="280" w:lineRule="atLeast"/>
        <w:textAlignment w:val="baseline"/>
        <w:rPr>
          <w:rFonts w:ascii="Tahoma" w:hAnsi="Tahoma" w:cs="Tahoma"/>
          <w:b/>
          <w:sz w:val="20"/>
          <w:szCs w:val="20"/>
        </w:rPr>
      </w:pPr>
    </w:p>
    <w:p w:rsidR="00BF2F8D" w:rsidRPr="00BF2F8D" w:rsidRDefault="00BF2F8D" w:rsidP="00BF2F8D">
      <w:pPr>
        <w:tabs>
          <w:tab w:val="left" w:pos="851"/>
        </w:tabs>
        <w:overflowPunct w:val="0"/>
        <w:autoSpaceDE w:val="0"/>
        <w:autoSpaceDN w:val="0"/>
        <w:adjustRightInd w:val="0"/>
        <w:spacing w:line="280" w:lineRule="atLeast"/>
        <w:textAlignment w:val="baseline"/>
        <w:rPr>
          <w:rFonts w:ascii="Tahoma" w:hAnsi="Tahoma" w:cs="Tahoma"/>
          <w:b/>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b/>
          <w:sz w:val="20"/>
          <w:szCs w:val="20"/>
        </w:rPr>
        <w:t xml:space="preserve">Zamawiający </w:t>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t xml:space="preserve">Wykonawca </w:t>
      </w:r>
      <w:r w:rsidRPr="00BF2F8D">
        <w:rPr>
          <w:rFonts w:ascii="Tahoma" w:hAnsi="Tahoma" w:cs="Tahoma"/>
          <w:b/>
          <w:sz w:val="20"/>
          <w:szCs w:val="20"/>
        </w:rPr>
        <w:tab/>
      </w:r>
    </w:p>
    <w:p w:rsidR="00BF2F8D" w:rsidRPr="00BF2F8D" w:rsidRDefault="00BF2F8D" w:rsidP="00BF2F8D">
      <w:pPr>
        <w:spacing w:line="280" w:lineRule="atLeast"/>
        <w:rPr>
          <w:rFonts w:ascii="Tahoma" w:hAnsi="Tahoma" w:cs="Tahoma"/>
          <w:sz w:val="20"/>
          <w:szCs w:val="20"/>
        </w:rPr>
      </w:pPr>
    </w:p>
    <w:p w:rsidR="00032A56" w:rsidRPr="00BF2F8D" w:rsidRDefault="00032A56" w:rsidP="00032A56">
      <w:pPr>
        <w:spacing w:line="360" w:lineRule="auto"/>
        <w:rPr>
          <w:rFonts w:ascii="Tahoma" w:hAnsi="Tahoma" w:cs="Tahoma"/>
          <w:sz w:val="20"/>
          <w:szCs w:val="20"/>
        </w:rPr>
      </w:pPr>
    </w:p>
    <w:sectPr w:rsidR="00032A56" w:rsidRPr="00BF2F8D" w:rsidSect="00A63CA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CC" w:rsidRDefault="009376CC">
      <w:pPr>
        <w:spacing w:after="0" w:line="240" w:lineRule="auto"/>
      </w:pPr>
      <w:r>
        <w:separator/>
      </w:r>
    </w:p>
  </w:endnote>
  <w:endnote w:type="continuationSeparator" w:id="0">
    <w:p w:rsidR="009376CC" w:rsidRDefault="0093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rial C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EndPr/>
    <w:sdtContent>
      <w:p w:rsidR="00956BF5" w:rsidRDefault="00956BF5">
        <w:pPr>
          <w:pStyle w:val="Stopka"/>
        </w:pPr>
        <w:r>
          <w:fldChar w:fldCharType="begin"/>
        </w:r>
        <w:r>
          <w:instrText>PAGE   \* MERGEFORMAT</w:instrText>
        </w:r>
        <w:r>
          <w:fldChar w:fldCharType="separate"/>
        </w:r>
        <w:r w:rsidR="00F671E4">
          <w:rPr>
            <w:noProof/>
          </w:rPr>
          <w:t>2</w:t>
        </w:r>
        <w:r>
          <w:fldChar w:fldCharType="end"/>
        </w:r>
      </w:p>
    </w:sdtContent>
  </w:sdt>
  <w:p w:rsidR="00956BF5" w:rsidRPr="00E92C7D" w:rsidRDefault="00956BF5"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BF5" w:rsidRPr="002C169B" w:rsidRDefault="00956BF5"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CC" w:rsidRDefault="009376CC">
      <w:pPr>
        <w:spacing w:after="0" w:line="240" w:lineRule="auto"/>
      </w:pPr>
      <w:r>
        <w:separator/>
      </w:r>
    </w:p>
  </w:footnote>
  <w:footnote w:type="continuationSeparator" w:id="0">
    <w:p w:rsidR="009376CC" w:rsidRDefault="00937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5360286"/>
    <w:name w:val="WW8Num2"/>
    <w:lvl w:ilvl="0">
      <w:start w:val="1"/>
      <w:numFmt w:val="decimal"/>
      <w:lvlText w:val="%1."/>
      <w:lvlJc w:val="left"/>
      <w:pPr>
        <w:tabs>
          <w:tab w:val="num" w:pos="927"/>
        </w:tabs>
        <w:ind w:left="927" w:hanging="360"/>
      </w:pPr>
      <w:rPr>
        <w:b/>
      </w:rPr>
    </w:lvl>
  </w:abstractNum>
  <w:abstractNum w:abstractNumId="1">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2">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1217913"/>
    <w:multiLevelType w:val="hybridMultilevel"/>
    <w:tmpl w:val="7E480460"/>
    <w:lvl w:ilvl="0" w:tplc="5602F700">
      <w:start w:val="1"/>
      <w:numFmt w:val="decimal"/>
      <w:lvlText w:val="%1)"/>
      <w:lvlJc w:val="left"/>
      <w:pPr>
        <w:ind w:left="643"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1A968FB"/>
    <w:multiLevelType w:val="hybridMultilevel"/>
    <w:tmpl w:val="4A6C66CC"/>
    <w:lvl w:ilvl="0" w:tplc="EF66C6D4">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3224DF9"/>
    <w:multiLevelType w:val="hybridMultilevel"/>
    <w:tmpl w:val="8CFE72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E31A2F"/>
    <w:multiLevelType w:val="hybridMultilevel"/>
    <w:tmpl w:val="AE544054"/>
    <w:lvl w:ilvl="0" w:tplc="0415000F">
      <w:start w:val="1"/>
      <w:numFmt w:val="decimal"/>
      <w:lvlText w:val="%1."/>
      <w:lvlJc w:val="left"/>
      <w:pPr>
        <w:tabs>
          <w:tab w:val="num" w:pos="360"/>
        </w:tabs>
        <w:ind w:left="283" w:hanging="283"/>
      </w:pPr>
      <w:rPr>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18B2474"/>
    <w:multiLevelType w:val="hybridMultilevel"/>
    <w:tmpl w:val="65FE408A"/>
    <w:lvl w:ilvl="0" w:tplc="46324128">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1A76DE0"/>
    <w:multiLevelType w:val="hybridMultilevel"/>
    <w:tmpl w:val="7648484C"/>
    <w:lvl w:ilvl="0" w:tplc="FF1A474E">
      <w:start w:val="1"/>
      <w:numFmt w:val="decimal"/>
      <w:lvlText w:val="%1."/>
      <w:lvlJc w:val="left"/>
      <w:pPr>
        <w:tabs>
          <w:tab w:val="num" w:pos="360"/>
        </w:tabs>
        <w:ind w:left="283" w:hanging="283"/>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8B5063F"/>
    <w:multiLevelType w:val="hybridMultilevel"/>
    <w:tmpl w:val="3E96944E"/>
    <w:lvl w:ilvl="0" w:tplc="083EB598">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A8E01F3"/>
    <w:multiLevelType w:val="hybridMultilevel"/>
    <w:tmpl w:val="66A2D050"/>
    <w:lvl w:ilvl="0" w:tplc="D4287ACC">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0163BF"/>
    <w:multiLevelType w:val="hybridMultilevel"/>
    <w:tmpl w:val="02F833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2607142"/>
    <w:multiLevelType w:val="hybridMultilevel"/>
    <w:tmpl w:val="6640336A"/>
    <w:lvl w:ilvl="0" w:tplc="C92E805A">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9294A7F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4EE0748"/>
    <w:multiLevelType w:val="hybridMultilevel"/>
    <w:tmpl w:val="8C6A5B76"/>
    <w:numStyleLink w:val="Zaimportowanystyl26"/>
  </w:abstractNum>
  <w:abstractNum w:abstractNumId="23">
    <w:nsid w:val="252836E5"/>
    <w:multiLevelType w:val="hybridMultilevel"/>
    <w:tmpl w:val="CE6C8182"/>
    <w:lvl w:ilvl="0" w:tplc="E320CA72">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5822025"/>
    <w:multiLevelType w:val="multilevel"/>
    <w:tmpl w:val="A4584E50"/>
    <w:lvl w:ilvl="0">
      <w:start w:val="1"/>
      <w:numFmt w:val="decimal"/>
      <w:lvlText w:val="%1."/>
      <w:lvlJc w:val="left"/>
      <w:pPr>
        <w:tabs>
          <w:tab w:val="num" w:pos="360"/>
        </w:tabs>
        <w:ind w:left="283" w:hanging="283"/>
      </w:pPr>
      <w:rPr>
        <w:color w:val="auto"/>
      </w:rPr>
    </w:lvl>
    <w:lvl w:ilvl="1">
      <w:start w:val="1"/>
      <w:numFmt w:val="decimal"/>
      <w:isLgl/>
      <w:lvlText w:val="%1.%2."/>
      <w:lvlJc w:val="left"/>
      <w:pPr>
        <w:ind w:left="643" w:hanging="360"/>
      </w:pPr>
    </w:lvl>
    <w:lvl w:ilvl="2">
      <w:start w:val="1"/>
      <w:numFmt w:val="decimal"/>
      <w:isLgl/>
      <w:lvlText w:val="%1.%2.%3."/>
      <w:lvlJc w:val="left"/>
      <w:pPr>
        <w:ind w:left="1286" w:hanging="720"/>
      </w:pPr>
    </w:lvl>
    <w:lvl w:ilvl="3">
      <w:start w:val="1"/>
      <w:numFmt w:val="decimal"/>
      <w:isLgl/>
      <w:lvlText w:val="%1.%2.%3.%4."/>
      <w:lvlJc w:val="left"/>
      <w:pPr>
        <w:ind w:left="1569" w:hanging="720"/>
      </w:pPr>
    </w:lvl>
    <w:lvl w:ilvl="4">
      <w:start w:val="1"/>
      <w:numFmt w:val="decimal"/>
      <w:isLgl/>
      <w:lvlText w:val="%1.%2.%3.%4.%5."/>
      <w:lvlJc w:val="left"/>
      <w:pPr>
        <w:ind w:left="2212" w:hanging="1080"/>
      </w:pPr>
    </w:lvl>
    <w:lvl w:ilvl="5">
      <w:start w:val="1"/>
      <w:numFmt w:val="decimal"/>
      <w:isLgl/>
      <w:lvlText w:val="%1.%2.%3.%4.%5.%6."/>
      <w:lvlJc w:val="left"/>
      <w:pPr>
        <w:ind w:left="2495" w:hanging="1080"/>
      </w:pPr>
    </w:lvl>
    <w:lvl w:ilvl="6">
      <w:start w:val="1"/>
      <w:numFmt w:val="decimal"/>
      <w:isLgl/>
      <w:lvlText w:val="%1.%2.%3.%4.%5.%6.%7."/>
      <w:lvlJc w:val="left"/>
      <w:pPr>
        <w:ind w:left="3138" w:hanging="1440"/>
      </w:pPr>
    </w:lvl>
    <w:lvl w:ilvl="7">
      <w:start w:val="1"/>
      <w:numFmt w:val="decimal"/>
      <w:isLgl/>
      <w:lvlText w:val="%1.%2.%3.%4.%5.%6.%7.%8."/>
      <w:lvlJc w:val="left"/>
      <w:pPr>
        <w:ind w:left="3421" w:hanging="1440"/>
      </w:pPr>
    </w:lvl>
    <w:lvl w:ilvl="8">
      <w:start w:val="1"/>
      <w:numFmt w:val="decimal"/>
      <w:isLgl/>
      <w:lvlText w:val="%1.%2.%3.%4.%5.%6.%7.%8.%9."/>
      <w:lvlJc w:val="left"/>
      <w:pPr>
        <w:ind w:left="4064" w:hanging="1800"/>
      </w:p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31012558"/>
    <w:multiLevelType w:val="hybridMultilevel"/>
    <w:tmpl w:val="7BA60B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36E76AD0"/>
    <w:multiLevelType w:val="hybridMultilevel"/>
    <w:tmpl w:val="AE6AAE5C"/>
    <w:lvl w:ilvl="0" w:tplc="E402B816">
      <w:start w:val="1"/>
      <w:numFmt w:val="decimal"/>
      <w:lvlText w:val="%1."/>
      <w:lvlJc w:val="left"/>
      <w:pPr>
        <w:tabs>
          <w:tab w:val="num" w:pos="360"/>
        </w:tabs>
        <w:ind w:left="283" w:hanging="283"/>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32">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3">
    <w:nsid w:val="3CE60BC6"/>
    <w:multiLevelType w:val="hybridMultilevel"/>
    <w:tmpl w:val="BA863D2C"/>
    <w:lvl w:ilvl="0" w:tplc="FEA463A0">
      <w:start w:val="1"/>
      <w:numFmt w:val="decimal"/>
      <w:lvlText w:val="%1."/>
      <w:lvlJc w:val="left"/>
      <w:pPr>
        <w:tabs>
          <w:tab w:val="num" w:pos="2880"/>
        </w:tabs>
        <w:ind w:left="28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9">
    <w:nsid w:val="4CB639A5"/>
    <w:multiLevelType w:val="hybridMultilevel"/>
    <w:tmpl w:val="95C89D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1">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D236A5"/>
    <w:multiLevelType w:val="multilevel"/>
    <w:tmpl w:val="967481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nsid w:val="66CC6732"/>
    <w:multiLevelType w:val="hybridMultilevel"/>
    <w:tmpl w:val="F184E5A2"/>
    <w:lvl w:ilvl="0" w:tplc="B39259A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6F80838"/>
    <w:multiLevelType w:val="hybridMultilevel"/>
    <w:tmpl w:val="C434A774"/>
    <w:lvl w:ilvl="0" w:tplc="B4CC8C2C">
      <w:start w:val="1"/>
      <w:numFmt w:val="decimal"/>
      <w:lvlText w:val="%1."/>
      <w:lvlJc w:val="left"/>
      <w:pPr>
        <w:tabs>
          <w:tab w:val="num" w:pos="567"/>
        </w:tabs>
        <w:ind w:left="567" w:hanging="283"/>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A8D722D"/>
    <w:multiLevelType w:val="hybridMultilevel"/>
    <w:tmpl w:val="1C2E51FE"/>
    <w:lvl w:ilvl="0" w:tplc="03FC1C2C">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FAF61C7"/>
    <w:multiLevelType w:val="hybridMultilevel"/>
    <w:tmpl w:val="B998A01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737A66F3"/>
    <w:multiLevelType w:val="hybridMultilevel"/>
    <w:tmpl w:val="641CED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5132E6F"/>
    <w:multiLevelType w:val="hybridMultilevel"/>
    <w:tmpl w:val="171603D0"/>
    <w:lvl w:ilvl="0" w:tplc="E402B816">
      <w:start w:val="1"/>
      <w:numFmt w:val="decimal"/>
      <w:lvlText w:val="%1."/>
      <w:lvlJc w:val="left"/>
      <w:pPr>
        <w:tabs>
          <w:tab w:val="num" w:pos="360"/>
        </w:tabs>
        <w:ind w:left="283" w:hanging="283"/>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7A84BB0"/>
    <w:multiLevelType w:val="hybridMultilevel"/>
    <w:tmpl w:val="DB282A9C"/>
    <w:lvl w:ilvl="0" w:tplc="9376ACF0">
      <w:start w:val="1"/>
      <w:numFmt w:val="decimal"/>
      <w:lvlText w:val="%1."/>
      <w:lvlJc w:val="left"/>
      <w:pPr>
        <w:tabs>
          <w:tab w:val="num" w:pos="360"/>
        </w:tabs>
        <w:ind w:left="283" w:hanging="283"/>
      </w:pPr>
      <w:rPr>
        <w:b w:val="0"/>
        <w:i w:val="0"/>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55">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56">
    <w:nsid w:val="7DF87279"/>
    <w:multiLevelType w:val="hybridMultilevel"/>
    <w:tmpl w:val="468A73AA"/>
    <w:lvl w:ilvl="0" w:tplc="A942F786">
      <w:start w:val="1"/>
      <w:numFmt w:val="decimal"/>
      <w:lvlText w:val="%1)"/>
      <w:lvlJc w:val="left"/>
      <w:pPr>
        <w:ind w:left="1125"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57"/>
  </w:num>
  <w:num w:numId="3">
    <w:abstractNumId w:val="7"/>
  </w:num>
  <w:num w:numId="4">
    <w:abstractNumId w:val="16"/>
  </w:num>
  <w:num w:numId="5">
    <w:abstractNumId w:val="58"/>
  </w:num>
  <w:num w:numId="6">
    <w:abstractNumId w:val="34"/>
  </w:num>
  <w:num w:numId="7">
    <w:abstractNumId w:val="36"/>
  </w:num>
  <w:num w:numId="8">
    <w:abstractNumId w:val="49"/>
  </w:num>
  <w:num w:numId="9">
    <w:abstractNumId w:val="42"/>
  </w:num>
  <w:num w:numId="10">
    <w:abstractNumId w:val="40"/>
  </w:num>
  <w:num w:numId="11">
    <w:abstractNumId w:val="20"/>
  </w:num>
  <w:num w:numId="12">
    <w:abstractNumId w:val="37"/>
  </w:num>
  <w:num w:numId="13">
    <w:abstractNumId w:val="25"/>
  </w:num>
  <w:num w:numId="14">
    <w:abstractNumId w:val="14"/>
  </w:num>
  <w:num w:numId="15">
    <w:abstractNumId w:val="2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55"/>
  </w:num>
  <w:num w:numId="19">
    <w:abstractNumId w:val="21"/>
  </w:num>
  <w:num w:numId="20">
    <w:abstractNumId w:val="54"/>
  </w:num>
  <w:num w:numId="21">
    <w:abstractNumId w:val="44"/>
  </w:num>
  <w:num w:numId="22">
    <w:abstractNumId w:val="15"/>
  </w:num>
  <w:num w:numId="23">
    <w:abstractNumId w:val="13"/>
  </w:num>
  <w:num w:numId="24">
    <w:abstractNumId w:val="29"/>
  </w:num>
  <w:num w:numId="25">
    <w:abstractNumId w:val="41"/>
  </w:num>
  <w:num w:numId="26">
    <w:abstractNumId w:val="11"/>
  </w:num>
  <w:num w:numId="27">
    <w:abstractNumId w:val="31"/>
  </w:num>
  <w:num w:numId="28">
    <w:abstractNumId w:val="26"/>
  </w:num>
  <w:num w:numId="29">
    <w:abstractNumId w:val="50"/>
  </w:num>
  <w:num w:numId="30">
    <w:abstractNumId w:val="38"/>
  </w:num>
  <w:num w:numId="31">
    <w:abstractNumId w:val="1"/>
  </w:num>
  <w:num w:numId="32">
    <w:abstractNumId w:val="2"/>
  </w:num>
  <w:num w:numId="33">
    <w:abstractNumId w:val="4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03DB9"/>
    <w:rsid w:val="00032A56"/>
    <w:rsid w:val="00060718"/>
    <w:rsid w:val="000902DC"/>
    <w:rsid w:val="000B5561"/>
    <w:rsid w:val="000B56FC"/>
    <w:rsid w:val="000E6DA5"/>
    <w:rsid w:val="00177273"/>
    <w:rsid w:val="001B1AD9"/>
    <w:rsid w:val="001E37D8"/>
    <w:rsid w:val="001E5722"/>
    <w:rsid w:val="001E7860"/>
    <w:rsid w:val="00203028"/>
    <w:rsid w:val="002215CC"/>
    <w:rsid w:val="0027679C"/>
    <w:rsid w:val="002C2C4F"/>
    <w:rsid w:val="002C4EAF"/>
    <w:rsid w:val="002D0F20"/>
    <w:rsid w:val="002E593E"/>
    <w:rsid w:val="0031290F"/>
    <w:rsid w:val="00320495"/>
    <w:rsid w:val="00376C2B"/>
    <w:rsid w:val="003903C5"/>
    <w:rsid w:val="003B0164"/>
    <w:rsid w:val="003B2705"/>
    <w:rsid w:val="003C43A6"/>
    <w:rsid w:val="003C7F3B"/>
    <w:rsid w:val="003E28A7"/>
    <w:rsid w:val="003E3FBB"/>
    <w:rsid w:val="00420BEE"/>
    <w:rsid w:val="004365F3"/>
    <w:rsid w:val="00437A9B"/>
    <w:rsid w:val="00457214"/>
    <w:rsid w:val="004741DB"/>
    <w:rsid w:val="00496443"/>
    <w:rsid w:val="004C01E8"/>
    <w:rsid w:val="004D1E64"/>
    <w:rsid w:val="004E2A4F"/>
    <w:rsid w:val="004E6B84"/>
    <w:rsid w:val="00501BA6"/>
    <w:rsid w:val="005078F7"/>
    <w:rsid w:val="005216AF"/>
    <w:rsid w:val="00544369"/>
    <w:rsid w:val="00544470"/>
    <w:rsid w:val="00586765"/>
    <w:rsid w:val="005C1246"/>
    <w:rsid w:val="005E0E31"/>
    <w:rsid w:val="005E64AC"/>
    <w:rsid w:val="005F29EF"/>
    <w:rsid w:val="005F722F"/>
    <w:rsid w:val="00600289"/>
    <w:rsid w:val="006051F1"/>
    <w:rsid w:val="006100CA"/>
    <w:rsid w:val="006169F3"/>
    <w:rsid w:val="00621DAE"/>
    <w:rsid w:val="006278F6"/>
    <w:rsid w:val="00635F82"/>
    <w:rsid w:val="00641ED8"/>
    <w:rsid w:val="00663FE7"/>
    <w:rsid w:val="00690ECD"/>
    <w:rsid w:val="006B32C7"/>
    <w:rsid w:val="006C53EA"/>
    <w:rsid w:val="006D2991"/>
    <w:rsid w:val="00707EB8"/>
    <w:rsid w:val="00723552"/>
    <w:rsid w:val="00734F09"/>
    <w:rsid w:val="0075026C"/>
    <w:rsid w:val="00763366"/>
    <w:rsid w:val="00774998"/>
    <w:rsid w:val="007D5631"/>
    <w:rsid w:val="00823E02"/>
    <w:rsid w:val="00861991"/>
    <w:rsid w:val="008763CB"/>
    <w:rsid w:val="008B43B7"/>
    <w:rsid w:val="008F7693"/>
    <w:rsid w:val="0091607B"/>
    <w:rsid w:val="009376CC"/>
    <w:rsid w:val="0095293C"/>
    <w:rsid w:val="00952BBA"/>
    <w:rsid w:val="009546EC"/>
    <w:rsid w:val="00956BF5"/>
    <w:rsid w:val="009A6438"/>
    <w:rsid w:val="009C20D4"/>
    <w:rsid w:val="009E067D"/>
    <w:rsid w:val="00A356A8"/>
    <w:rsid w:val="00A57AE9"/>
    <w:rsid w:val="00A63CA6"/>
    <w:rsid w:val="00A95463"/>
    <w:rsid w:val="00AA3119"/>
    <w:rsid w:val="00B07FE2"/>
    <w:rsid w:val="00B27F80"/>
    <w:rsid w:val="00B654E8"/>
    <w:rsid w:val="00B91C72"/>
    <w:rsid w:val="00BB554A"/>
    <w:rsid w:val="00BB7AFD"/>
    <w:rsid w:val="00BC6824"/>
    <w:rsid w:val="00BF04CC"/>
    <w:rsid w:val="00BF2F8D"/>
    <w:rsid w:val="00C371FD"/>
    <w:rsid w:val="00C50624"/>
    <w:rsid w:val="00C55E5C"/>
    <w:rsid w:val="00C610AB"/>
    <w:rsid w:val="00C82E5D"/>
    <w:rsid w:val="00CA0D8D"/>
    <w:rsid w:val="00CA631D"/>
    <w:rsid w:val="00CB1EFF"/>
    <w:rsid w:val="00CB52DF"/>
    <w:rsid w:val="00CE1962"/>
    <w:rsid w:val="00CF089E"/>
    <w:rsid w:val="00D1052D"/>
    <w:rsid w:val="00D16927"/>
    <w:rsid w:val="00D200BD"/>
    <w:rsid w:val="00D55EE2"/>
    <w:rsid w:val="00D5704F"/>
    <w:rsid w:val="00DC0E49"/>
    <w:rsid w:val="00DC7FB9"/>
    <w:rsid w:val="00DD261B"/>
    <w:rsid w:val="00DF64FC"/>
    <w:rsid w:val="00E00D45"/>
    <w:rsid w:val="00E12CA6"/>
    <w:rsid w:val="00E21C06"/>
    <w:rsid w:val="00E4687F"/>
    <w:rsid w:val="00E70245"/>
    <w:rsid w:val="00EA7582"/>
    <w:rsid w:val="00EE085B"/>
    <w:rsid w:val="00F301AD"/>
    <w:rsid w:val="00F371D5"/>
    <w:rsid w:val="00F617DF"/>
    <w:rsid w:val="00F671E4"/>
    <w:rsid w:val="00FC2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iPriority w:val="99"/>
    <w:unhideWhenUsed/>
    <w:rsid w:val="003E28A7"/>
    <w:pPr>
      <w:tabs>
        <w:tab w:val="center" w:pos="4536"/>
        <w:tab w:val="right" w:pos="9072"/>
      </w:tabs>
    </w:pPr>
  </w:style>
  <w:style w:type="character" w:customStyle="1" w:styleId="NagwekZnak">
    <w:name w:val="Nagłówek Znak"/>
    <w:basedOn w:val="Domylnaczcionkaakapitu"/>
    <w:link w:val="Nagwek"/>
    <w:uiPriority w:val="99"/>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0"/>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 w:type="paragraph" w:customStyle="1" w:styleId="Zwykytekst1">
    <w:name w:val="Zwykły tekst1"/>
    <w:basedOn w:val="Normalny"/>
    <w:rsid w:val="00707EB8"/>
    <w:pPr>
      <w:suppressAutoHyphens/>
      <w:spacing w:after="0" w:line="240" w:lineRule="auto"/>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iPriority w:val="99"/>
    <w:unhideWhenUsed/>
    <w:rsid w:val="003E28A7"/>
    <w:pPr>
      <w:tabs>
        <w:tab w:val="center" w:pos="4536"/>
        <w:tab w:val="right" w:pos="9072"/>
      </w:tabs>
    </w:pPr>
  </w:style>
  <w:style w:type="character" w:customStyle="1" w:styleId="NagwekZnak">
    <w:name w:val="Nagłówek Znak"/>
    <w:basedOn w:val="Domylnaczcionkaakapitu"/>
    <w:link w:val="Nagwek"/>
    <w:uiPriority w:val="99"/>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0"/>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 w:type="paragraph" w:customStyle="1" w:styleId="Zwykytekst1">
    <w:name w:val="Zwykły tekst1"/>
    <w:basedOn w:val="Normalny"/>
    <w:rsid w:val="00707EB8"/>
    <w:pPr>
      <w:suppressAutoHyphens/>
      <w:spacing w:after="0" w:line="240" w:lineRule="auto"/>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4072">
      <w:bodyDiv w:val="1"/>
      <w:marLeft w:val="0"/>
      <w:marRight w:val="0"/>
      <w:marTop w:val="0"/>
      <w:marBottom w:val="0"/>
      <w:divBdr>
        <w:top w:val="none" w:sz="0" w:space="0" w:color="auto"/>
        <w:left w:val="none" w:sz="0" w:space="0" w:color="auto"/>
        <w:bottom w:val="none" w:sz="0" w:space="0" w:color="auto"/>
        <w:right w:val="none" w:sz="0" w:space="0" w:color="auto"/>
      </w:divBdr>
    </w:div>
    <w:div w:id="246696327">
      <w:bodyDiv w:val="1"/>
      <w:marLeft w:val="0"/>
      <w:marRight w:val="0"/>
      <w:marTop w:val="0"/>
      <w:marBottom w:val="0"/>
      <w:divBdr>
        <w:top w:val="none" w:sz="0" w:space="0" w:color="auto"/>
        <w:left w:val="none" w:sz="0" w:space="0" w:color="auto"/>
        <w:bottom w:val="none" w:sz="0" w:space="0" w:color="auto"/>
        <w:right w:val="none" w:sz="0" w:space="0" w:color="auto"/>
      </w:divBdr>
    </w:div>
    <w:div w:id="11712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zoz.august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https://epuap.gov.pl/wps/port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spzoz.augustow.p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10" Type="http://schemas.openxmlformats.org/officeDocument/2006/relationships/hyperlink" Target="http://www.spzoz.augustow.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mailto:asorys@rydygier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E0EE-7A0B-4604-99E0-21922345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31</Pages>
  <Words>8424</Words>
  <Characters>50545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abartnicki</dc:creator>
  <cp:lastModifiedBy>abartnicki</cp:lastModifiedBy>
  <cp:revision>24</cp:revision>
  <cp:lastPrinted>2021-03-17T10:46:00Z</cp:lastPrinted>
  <dcterms:created xsi:type="dcterms:W3CDTF">2021-03-01T09:28:00Z</dcterms:created>
  <dcterms:modified xsi:type="dcterms:W3CDTF">2021-10-26T06:14:00Z</dcterms:modified>
</cp:coreProperties>
</file>